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1779BA" w:rsidP="008C080F">
            <w:proofErr w:type="gramEnd"/>
            <w:r>
              <w:t>DATA: 27-04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397E72">
              <w:t>9 A 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397E72">
              <w:t>23 q. 8 e 9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397E72"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397E72">
              <w:t>23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397E72">
              <w:t>20 a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397E72">
              <w:t>35 q. 1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397E72">
              <w:t xml:space="preserve">106 </w:t>
            </w:r>
            <w:proofErr w:type="spellStart"/>
            <w:r w:rsidR="00397E72">
              <w:t>suple</w:t>
            </w:r>
            <w:proofErr w:type="spellEnd"/>
            <w:r w:rsidR="00397E72">
              <w:t xml:space="preserve"> q. 1 e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397E72"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97E72" w:rsidP="00D725D9">
            <w:r>
              <w:t>Duas questões no caderno sobre os frutos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97E72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2018-04-27T13:53:00Z</dcterms:modified>
</cp:coreProperties>
</file>