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140BA7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140BA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40BA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40BA7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EF325B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7</w:t>
      </w:r>
      <w:r w:rsidR="002C7DAC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1714C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3222E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AE23CC" w:rsidRPr="00A3222E" w:rsidRDefault="00EF325B" w:rsidP="00A3222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3222E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537675" w:rsidRPr="00A3222E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>Componente Curricular: Português - Capítulo 9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0" w:history="1">
        <w:r w:rsidRPr="00A3222E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https://youtu.be/Fv_rjiGrlt0</w:t>
        </w:r>
      </w:hyperlink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>Passo 01 –</w:t>
      </w:r>
      <w:r w:rsidRPr="00A3222E">
        <w:rPr>
          <w:rFonts w:ascii="Bookman Old Style" w:eastAsia="Calibri" w:hAnsi="Bookman Old Style"/>
          <w:sz w:val="28"/>
          <w:szCs w:val="28"/>
          <w:lang w:val="pt-BR"/>
        </w:rPr>
        <w:t xml:space="preserve"> Correção da atividade de casa do dia 02 de </w:t>
      </w:r>
      <w:proofErr w:type="gramStart"/>
      <w:r w:rsidRPr="00A3222E">
        <w:rPr>
          <w:rFonts w:ascii="Bookman Old Style" w:eastAsia="Calibri" w:hAnsi="Bookman Old Style"/>
          <w:sz w:val="28"/>
          <w:szCs w:val="28"/>
          <w:lang w:val="pt-BR"/>
        </w:rPr>
        <w:t>julho(</w:t>
      </w:r>
      <w:proofErr w:type="gramEnd"/>
      <w:r w:rsidRPr="00A3222E">
        <w:rPr>
          <w:rFonts w:ascii="Bookman Old Style" w:eastAsia="Calibri" w:hAnsi="Bookman Old Style"/>
          <w:sz w:val="28"/>
          <w:szCs w:val="28"/>
          <w:lang w:val="pt-BR"/>
        </w:rPr>
        <w:t>no caderno sobre advérbio).</w:t>
      </w: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02 – </w:t>
      </w:r>
      <w:r w:rsidRPr="00A3222E">
        <w:rPr>
          <w:rFonts w:ascii="Bookman Old Style" w:eastAsia="Calibri" w:hAnsi="Bookman Old Style"/>
          <w:bCs/>
          <w:sz w:val="28"/>
          <w:szCs w:val="28"/>
          <w:lang w:val="pt-BR"/>
        </w:rPr>
        <w:t>Explicação e atividade no livro Descobrindo a Gramática das páginas 247 a 250(questões 01 a 06).</w:t>
      </w: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>Passo 03 –</w:t>
      </w:r>
      <w:r w:rsidRPr="00A3222E">
        <w:rPr>
          <w:rFonts w:ascii="Bookman Old Style" w:eastAsia="Calibri" w:hAnsi="Bookman Old Style"/>
          <w:sz w:val="28"/>
          <w:szCs w:val="28"/>
          <w:lang w:val="pt-BR"/>
        </w:rPr>
        <w:t xml:space="preserve"> Orientações para resolução</w:t>
      </w: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</w:t>
      </w:r>
      <w:r w:rsidRPr="00A3222E">
        <w:rPr>
          <w:rFonts w:ascii="Bookman Old Style" w:eastAsia="Calibri" w:hAnsi="Bookman Old Style"/>
          <w:sz w:val="28"/>
          <w:szCs w:val="28"/>
          <w:lang w:val="pt-BR"/>
        </w:rPr>
        <w:t xml:space="preserve">das páginas 83 a 85(questões 08 a 12) no livro de Língua Portuguesa. </w:t>
      </w:r>
      <w:r w:rsidRPr="00A3222E">
        <w:rPr>
          <w:rFonts w:ascii="Bookman Old Style" w:eastAsia="Calibri" w:hAnsi="Bookman Old Style"/>
          <w:bCs/>
          <w:sz w:val="28"/>
          <w:szCs w:val="28"/>
          <w:lang w:val="pt-BR"/>
        </w:rPr>
        <w:t>Respeite o tempo necessário para preencher a atividade, só faça a correção após compreender e resolver as questões.</w:t>
      </w: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04 – </w:t>
      </w:r>
      <w:r w:rsidRPr="00A3222E">
        <w:rPr>
          <w:rFonts w:ascii="Bookman Old Style" w:eastAsia="Calibri" w:hAnsi="Bookman Old Style"/>
          <w:sz w:val="28"/>
          <w:szCs w:val="28"/>
          <w:lang w:val="pt-BR"/>
        </w:rPr>
        <w:t>Correção da atividade explicada em “Compreendendo a Língua”.</w:t>
      </w: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1714CC" w:rsidRPr="00A3222E" w:rsidRDefault="001714CC" w:rsidP="00A3222E">
      <w:pPr>
        <w:ind w:right="-1"/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3222E">
        <w:rPr>
          <w:rFonts w:ascii="Bookman Old Style" w:eastAsia="Calibri" w:hAnsi="Bookman Old Style"/>
          <w:b/>
          <w:sz w:val="28"/>
          <w:szCs w:val="28"/>
          <w:lang w:val="pt-BR"/>
        </w:rPr>
        <w:t>Passo 05 –</w:t>
      </w:r>
      <w:r w:rsidRPr="00A3222E">
        <w:rPr>
          <w:rFonts w:ascii="Bookman Old Style" w:eastAsia="Calibri" w:hAnsi="Bookman Old Style"/>
          <w:sz w:val="28"/>
          <w:szCs w:val="28"/>
          <w:lang w:val="pt-BR"/>
        </w:rPr>
        <w:t xml:space="preserve"> Mandar pelo WhatsApp as fotos das páginas 84 e 85 de Língua Portuguesa.</w:t>
      </w:r>
    </w:p>
    <w:p w:rsidR="001714CC" w:rsidRPr="00A3222E" w:rsidRDefault="001714CC" w:rsidP="00A3222E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A3222E">
        <w:rPr>
          <w:rFonts w:ascii="Bookman Old Style" w:hAnsi="Bookman Old Style"/>
          <w:b/>
          <w:bCs/>
          <w:sz w:val="28"/>
          <w:szCs w:val="28"/>
          <w:lang w:val="pt-BR"/>
        </w:rPr>
        <w:t>Observação</w:t>
      </w:r>
    </w:p>
    <w:p w:rsidR="001714CC" w:rsidRPr="00A3222E" w:rsidRDefault="001714CC" w:rsidP="00A3222E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A3222E">
        <w:rPr>
          <w:rFonts w:ascii="Bookman Old Style" w:hAnsi="Bookman Old Style"/>
          <w:sz w:val="28"/>
          <w:szCs w:val="28"/>
          <w:lang w:val="pt-BR"/>
        </w:rPr>
        <w:t>Terça-feira (07/07):</w:t>
      </w:r>
    </w:p>
    <w:p w:rsidR="001714CC" w:rsidRPr="00A3222E" w:rsidRDefault="001714CC" w:rsidP="00A3222E">
      <w:pPr>
        <w:pStyle w:val="SemEspaamento"/>
        <w:jc w:val="both"/>
        <w:rPr>
          <w:rFonts w:ascii="Bookman Old Style" w:hAnsi="Bookman Old Style" w:cs="Times New Roman"/>
          <w:sz w:val="28"/>
          <w:szCs w:val="28"/>
        </w:rPr>
      </w:pPr>
      <w:r w:rsidRPr="00A3222E">
        <w:rPr>
          <w:rFonts w:ascii="Bookman Old Style" w:hAnsi="Bookman Old Style" w:cs="Times New Roman"/>
          <w:sz w:val="28"/>
          <w:szCs w:val="28"/>
        </w:rPr>
        <w:t xml:space="preserve">Haverá o encontro pela Plataforma Google </w:t>
      </w:r>
      <w:proofErr w:type="spellStart"/>
      <w:r w:rsidRPr="00A3222E">
        <w:rPr>
          <w:rFonts w:ascii="Bookman Old Style" w:hAnsi="Bookman Old Style" w:cs="Times New Roman"/>
          <w:sz w:val="28"/>
          <w:szCs w:val="28"/>
        </w:rPr>
        <w:t>Meet</w:t>
      </w:r>
      <w:proofErr w:type="spellEnd"/>
      <w:r w:rsidRPr="00A3222E">
        <w:rPr>
          <w:rFonts w:ascii="Bookman Old Style" w:hAnsi="Bookman Old Style" w:cs="Times New Roman"/>
          <w:sz w:val="28"/>
          <w:szCs w:val="28"/>
        </w:rPr>
        <w:t xml:space="preserve"> às 10:30 para revisão dos capítulos 07 e 08 de História. Durante o momento de interação trabalharemos:</w:t>
      </w:r>
    </w:p>
    <w:p w:rsidR="00537675" w:rsidRPr="00A3222E" w:rsidRDefault="001714CC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hAnsi="Bookman Old Style"/>
          <w:sz w:val="28"/>
          <w:szCs w:val="28"/>
          <w:lang w:val="pt-BR"/>
        </w:rPr>
        <w:t>- Identificação das características e acontecimentos referentes às sociedades da China, Índia e Mesopotâmia.</w:t>
      </w:r>
    </w:p>
    <w:p w:rsidR="001714CC" w:rsidRPr="00A3222E" w:rsidRDefault="001714CC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1714CC" w:rsidRPr="00A3222E" w:rsidRDefault="001714CC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 xml:space="preserve">2ªAULA: MATEMÁTICA 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88546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88546B" w:rsidRPr="0071147A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https://youtu.be/XyCvcqJaPT0</w:t>
        </w:r>
      </w:hyperlink>
      <w:r w:rsidR="0088546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A3222E" w:rsidRPr="00A3222E" w:rsidRDefault="00A3222E" w:rsidP="00A3222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222E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3222E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3222E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passada: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Medidas de tempo, página 99 a 101</w:t>
      </w:r>
      <w:r w:rsidRPr="00A3222E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 xml:space="preserve"> e correção da atividade de casa página 102.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Seção explore seus conhecimentos. (Atividades de fixação do capítulo) Páginas 103 e 104.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das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páginas 103 e 104, questões 1 a 6.  Após a orientação da professora em cada questão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pause o vídeo e realize a atividade, depois acompanhe a correção. M</w:t>
      </w:r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</w:t>
      </w:r>
      <w:proofErr w:type="gramStart"/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>atividade  para</w:t>
      </w:r>
      <w:proofErr w:type="gramEnd"/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o </w:t>
      </w:r>
      <w:r w:rsidRPr="00A3222E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A3222E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A3222E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r w:rsidRPr="00A3222E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WhatsApp) </w:t>
      </w:r>
    </w:p>
    <w:p w:rsidR="001714CC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hAnsi="Bookman Old Style"/>
          <w:sz w:val="28"/>
          <w:szCs w:val="28"/>
          <w:lang w:val="pt-BR" w:eastAsia="pt-BR"/>
        </w:rPr>
        <w:fldChar w:fldCharType="end"/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Explicação da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atividade de casa, página 105, questões 10 a 12.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proofErr w:type="gramStart"/>
      <w:r w:rsidRPr="00A3222E">
        <w:rPr>
          <w:rFonts w:ascii="Bookman Old Style" w:hAnsi="Bookman Old Style"/>
          <w:sz w:val="28"/>
          <w:szCs w:val="28"/>
          <w:lang w:val="pt-BR"/>
        </w:rPr>
        <w:t>(</w:t>
      </w:r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</w:t>
      </w:r>
      <w:proofErr w:type="gramEnd"/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a foto da atividade para o </w:t>
      </w:r>
      <w:hyperlink r:id="rId12" w:history="1">
        <w:r w:rsidRPr="00A3222E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p w:rsidR="001714CC" w:rsidRPr="00A3222E" w:rsidRDefault="001714CC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1714CC" w:rsidRPr="00A3222E" w:rsidRDefault="001714CC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3ªAULA: CIÊNCIAS 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Ciências - Capítulo 9 – Terra e universo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Constelações visíveis no Brasil; Uso de mapas celestes.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Compreender as constelações como um recurso que facilita a localização de estrelas no céu;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Entender a importância do estudo das constelações para a orientação;</w:t>
      </w:r>
    </w:p>
    <w:p w:rsidR="00A3222E" w:rsidRPr="00A3222E" w:rsidRDefault="00A3222E" w:rsidP="00A322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Conhecer diferentes modos de localizar </w:t>
      </w:r>
      <w:proofErr w:type="gramStart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constelações(</w:t>
      </w:r>
      <w:proofErr w:type="gramEnd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uso de planisférios e aplicativos).</w:t>
      </w:r>
    </w:p>
    <w:p w:rsid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Link da aula:</w:t>
      </w:r>
      <w:r w:rsidR="00C16BC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3" w:history="1">
        <w:r w:rsidR="00C16BC2" w:rsidRPr="0071147A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https://youtu.be/rFqM3ko1N8c</w:t>
        </w:r>
      </w:hyperlink>
      <w:r w:rsidR="00C16BC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A3222E" w:rsidRPr="00A3222E" w:rsidRDefault="00A3222E" w:rsidP="00A3222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222E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3222E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3222E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Acompanhe a revisão do conteúdo da aula anterior.</w:t>
      </w:r>
    </w:p>
    <w:p w:rsidR="00A3222E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sobre o tópico: </w:t>
      </w: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Muitos modos de procurar estrelas no céu, na página 73. Grife as informações principais dessa página. Em seguida, acompanhe a apresentação de um vídeo curto a respeito das constelações presentes nos Hemisférios Norte e Sul.</w:t>
      </w:r>
    </w:p>
    <w:p w:rsidR="00A3222E" w:rsidRPr="00A3222E" w:rsidRDefault="00A3222E" w:rsidP="00A3222E">
      <w:pPr>
        <w:contextualSpacing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da </w:t>
      </w:r>
      <w:proofErr w:type="gramStart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>atividade  de</w:t>
      </w:r>
      <w:proofErr w:type="gramEnd"/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classe, a partir do texto da página 73. Atividade no caderno.</w:t>
      </w:r>
    </w:p>
    <w:p w:rsidR="00A3222E" w:rsidRPr="00A3222E" w:rsidRDefault="00A3222E" w:rsidP="00A3222E">
      <w:pPr>
        <w:contextualSpacing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1714CC" w:rsidRPr="00A3222E" w:rsidRDefault="00A3222E" w:rsidP="00A3222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Orientação da atividade de casa: página 75. ENVIAR UM VÍDEO CURTO SOBRE A EXPERIÊNCIA PROPOSTA NESSA </w:t>
      </w:r>
      <w:proofErr w:type="gramStart"/>
      <w:r w:rsidRPr="00A3222E">
        <w:rPr>
          <w:rFonts w:ascii="Bookman Old Style" w:eastAsia="Times New Roman" w:hAnsi="Bookman Old Style"/>
          <w:b/>
          <w:sz w:val="28"/>
          <w:szCs w:val="28"/>
          <w:lang w:val="pt-BR"/>
        </w:rPr>
        <w:t>ATIVIDADE.</w:t>
      </w:r>
      <w:r w:rsidRPr="00A3222E">
        <w:rPr>
          <w:rFonts w:ascii="Bookman Old Style" w:hAnsi="Bookman Old Style"/>
          <w:sz w:val="28"/>
          <w:szCs w:val="28"/>
          <w:lang w:val="pt-BR"/>
        </w:rPr>
        <w:t>(</w:t>
      </w:r>
      <w:proofErr w:type="gramEnd"/>
      <w:r w:rsidRPr="00A3222E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 a foto para </w:t>
      </w:r>
      <w:hyperlink r:id="rId14" w:history="1">
        <w:r w:rsidRPr="00A3222E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 </w:t>
        </w:r>
      </w:hyperlink>
    </w:p>
    <w:sectPr w:rsidR="001714CC" w:rsidRPr="00A3222E" w:rsidSect="003A7555">
      <w:headerReference w:type="even" r:id="rId15"/>
      <w:headerReference w:type="default" r:id="rId16"/>
      <w:headerReference w:type="first" r:id="rId17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6D" w:rsidRDefault="006F476D" w:rsidP="00975169">
      <w:r>
        <w:separator/>
      </w:r>
    </w:p>
  </w:endnote>
  <w:endnote w:type="continuationSeparator" w:id="0">
    <w:p w:rsidR="006F476D" w:rsidRDefault="006F476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6D" w:rsidRDefault="006F476D" w:rsidP="00975169">
      <w:r>
        <w:separator/>
      </w:r>
    </w:p>
  </w:footnote>
  <w:footnote w:type="continuationSeparator" w:id="0">
    <w:p w:rsidR="006F476D" w:rsidRDefault="006F476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476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476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6F476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UAOX92v1qSWveU90Y5T49BJxpc8RY88haTca8Pw3jfOh3kXSkOj8Qjv9OrmOXI7YW8rQtmh4uac1SJCcO5Bgw==" w:salt="dvScg8vwc5roxdvSdyVa6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D7D0C"/>
    <w:rsid w:val="000E17BD"/>
    <w:rsid w:val="000E4E7A"/>
    <w:rsid w:val="000F13E2"/>
    <w:rsid w:val="000F2FCB"/>
    <w:rsid w:val="001061DA"/>
    <w:rsid w:val="00130A7B"/>
    <w:rsid w:val="00140BA7"/>
    <w:rsid w:val="001469B2"/>
    <w:rsid w:val="001714CC"/>
    <w:rsid w:val="0017527A"/>
    <w:rsid w:val="001C58EA"/>
    <w:rsid w:val="001C7567"/>
    <w:rsid w:val="001E3AD5"/>
    <w:rsid w:val="001F5636"/>
    <w:rsid w:val="001F773C"/>
    <w:rsid w:val="00220BAD"/>
    <w:rsid w:val="00224150"/>
    <w:rsid w:val="00246654"/>
    <w:rsid w:val="00256D03"/>
    <w:rsid w:val="0028764A"/>
    <w:rsid w:val="00293188"/>
    <w:rsid w:val="002B4DDB"/>
    <w:rsid w:val="002C198D"/>
    <w:rsid w:val="002C7DAC"/>
    <w:rsid w:val="002F4F33"/>
    <w:rsid w:val="0030071D"/>
    <w:rsid w:val="003075D3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326A"/>
    <w:rsid w:val="003D4B90"/>
    <w:rsid w:val="0040018E"/>
    <w:rsid w:val="00404F81"/>
    <w:rsid w:val="00405A59"/>
    <w:rsid w:val="00447D3B"/>
    <w:rsid w:val="00451A08"/>
    <w:rsid w:val="00456637"/>
    <w:rsid w:val="00480D44"/>
    <w:rsid w:val="004B3B41"/>
    <w:rsid w:val="004B73DC"/>
    <w:rsid w:val="004C4493"/>
    <w:rsid w:val="004F0830"/>
    <w:rsid w:val="004F4E11"/>
    <w:rsid w:val="004F6077"/>
    <w:rsid w:val="0050254F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85002"/>
    <w:rsid w:val="00686D56"/>
    <w:rsid w:val="006A4C69"/>
    <w:rsid w:val="006D789E"/>
    <w:rsid w:val="006F476D"/>
    <w:rsid w:val="007042A6"/>
    <w:rsid w:val="00716F3F"/>
    <w:rsid w:val="00723FD0"/>
    <w:rsid w:val="007332AC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8546B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3222E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87B0D"/>
    <w:rsid w:val="00BA7F35"/>
    <w:rsid w:val="00BC18B4"/>
    <w:rsid w:val="00BD37F1"/>
    <w:rsid w:val="00BE0C1F"/>
    <w:rsid w:val="00BE1C90"/>
    <w:rsid w:val="00BE3DC0"/>
    <w:rsid w:val="00C06933"/>
    <w:rsid w:val="00C16BC2"/>
    <w:rsid w:val="00C268BE"/>
    <w:rsid w:val="00C32B66"/>
    <w:rsid w:val="00CA675F"/>
    <w:rsid w:val="00CC4703"/>
    <w:rsid w:val="00CF6760"/>
    <w:rsid w:val="00D07183"/>
    <w:rsid w:val="00D261D8"/>
    <w:rsid w:val="00D6320E"/>
    <w:rsid w:val="00D80A52"/>
    <w:rsid w:val="00D860F0"/>
    <w:rsid w:val="00D90A0D"/>
    <w:rsid w:val="00DA488F"/>
    <w:rsid w:val="00DB2BD1"/>
    <w:rsid w:val="00DB610E"/>
    <w:rsid w:val="00DC5026"/>
    <w:rsid w:val="00DE6585"/>
    <w:rsid w:val="00DF0B85"/>
    <w:rsid w:val="00E132BF"/>
    <w:rsid w:val="00E22A5C"/>
    <w:rsid w:val="00E70730"/>
    <w:rsid w:val="00E75E1E"/>
    <w:rsid w:val="00EA351E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rFqM3ko1N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atsapp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yCvcqJaPT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Fv_rjiGrlt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ats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4D02-9016-43D2-875A-EE9D9B0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3977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5</cp:revision>
  <dcterms:created xsi:type="dcterms:W3CDTF">2020-07-06T19:44:00Z</dcterms:created>
  <dcterms:modified xsi:type="dcterms:W3CDTF">2020-07-07T01:16:00Z</dcterms:modified>
</cp:coreProperties>
</file>