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3CCB" w:rsidRPr="0098337C" w:rsidRDefault="00383CCB" w:rsidP="00AE23C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98337C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98337C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98337C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98337C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98337C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98337C" w:rsidRDefault="00CA675F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02</w:t>
      </w:r>
      <w:r w:rsidR="002C7DAC" w:rsidRP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5610E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2020 - 4</w:t>
      </w:r>
      <w:r w:rsidR="00383CCB" w:rsidRPr="0098337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A85F62" w:rsidRDefault="00AE23CC" w:rsidP="00AE23C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6"/>
          <w:lang w:val="pt-BR"/>
        </w:rPr>
      </w:pPr>
    </w:p>
    <w:p w:rsidR="005610E7" w:rsidRPr="005610E7" w:rsidRDefault="00654EA3" w:rsidP="005610E7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5610E7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5610E7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5610E7" w:rsidRPr="005610E7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5610E7" w:rsidRPr="005610E7" w:rsidRDefault="005610E7" w:rsidP="005610E7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5610E7">
        <w:rPr>
          <w:rFonts w:ascii="Bookman Old Style" w:hAnsi="Bookman Old Style"/>
          <w:b/>
          <w:bCs/>
          <w:sz w:val="28"/>
          <w:szCs w:val="28"/>
          <w:lang w:val="pt-BR"/>
        </w:rPr>
        <w:t xml:space="preserve">Componente curricular: </w:t>
      </w:r>
      <w:r w:rsidRPr="005610E7">
        <w:rPr>
          <w:rFonts w:ascii="Bookman Old Style" w:hAnsi="Bookman Old Style"/>
          <w:sz w:val="28"/>
          <w:szCs w:val="28"/>
          <w:lang w:val="pt-BR"/>
        </w:rPr>
        <w:t>Língua Portuguesa</w:t>
      </w:r>
    </w:p>
    <w:p w:rsidR="005610E7" w:rsidRPr="005610E7" w:rsidRDefault="005610E7" w:rsidP="005610E7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Aula de Gramática – Livro de Gramática – </w:t>
      </w:r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Ortografia: </w:t>
      </w:r>
      <w:proofErr w:type="spellStart"/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>ez</w:t>
      </w:r>
      <w:proofErr w:type="spellEnd"/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/ </w:t>
      </w:r>
      <w:proofErr w:type="spellStart"/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>eza</w:t>
      </w:r>
      <w:proofErr w:type="spellEnd"/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e </w:t>
      </w:r>
      <w:proofErr w:type="spellStart"/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>ês</w:t>
      </w:r>
      <w:proofErr w:type="spellEnd"/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/ </w:t>
      </w:r>
      <w:proofErr w:type="spellStart"/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>esa</w:t>
      </w:r>
      <w:proofErr w:type="spellEnd"/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>.</w:t>
      </w:r>
    </w:p>
    <w:p w:rsidR="005610E7" w:rsidRPr="005610E7" w:rsidRDefault="005610E7" w:rsidP="005610E7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proofErr w:type="gramStart"/>
      <w:r w:rsidRPr="005610E7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5610E7">
        <w:rPr>
          <w:rFonts w:ascii="Bookman Old Style" w:hAnsi="Bookman Old Style" w:cs="Arial"/>
          <w:sz w:val="28"/>
          <w:szCs w:val="28"/>
          <w:lang w:val="pt-BR"/>
        </w:rPr>
        <w:t>191 a 193.</w:t>
      </w:r>
    </w:p>
    <w:p w:rsidR="005610E7" w:rsidRPr="005610E7" w:rsidRDefault="005610E7" w:rsidP="005610E7">
      <w:pPr>
        <w:tabs>
          <w:tab w:val="left" w:pos="1620"/>
        </w:tabs>
        <w:jc w:val="both"/>
        <w:rPr>
          <w:rFonts w:ascii="Bookman Old Style" w:hAnsi="Bookman Old Style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 xml:space="preserve">Formação de palavras com acréscimo das terminações </w:t>
      </w: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ez</w:t>
      </w:r>
      <w:proofErr w:type="spellEnd"/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 xml:space="preserve">, </w:t>
      </w: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eza</w:t>
      </w:r>
      <w:proofErr w:type="spellEnd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, 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ês</w:t>
      </w:r>
      <w:proofErr w:type="spellEnd"/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>, 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esa</w:t>
      </w:r>
      <w:proofErr w:type="spellEnd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, 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izar</w:t>
      </w:r>
      <w:proofErr w:type="spellEnd"/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 xml:space="preserve"> e </w:t>
      </w: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isar</w:t>
      </w:r>
      <w:proofErr w:type="spellEnd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.</w:t>
      </w:r>
    </w:p>
    <w:p w:rsidR="005610E7" w:rsidRPr="005610E7" w:rsidRDefault="005610E7" w:rsidP="005610E7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>Aprendizagens essenciais:</w:t>
      </w:r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</w:t>
      </w:r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 xml:space="preserve">Reconhecer e grafar corretamente, palavras derivadas com os sufixos </w:t>
      </w: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izar</w:t>
      </w:r>
      <w:proofErr w:type="spellEnd"/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>/</w:t>
      </w: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isar</w:t>
      </w:r>
      <w:proofErr w:type="spellEnd"/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 xml:space="preserve">; </w:t>
      </w: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ês</w:t>
      </w:r>
      <w:proofErr w:type="spellEnd"/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>/-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esa</w:t>
      </w:r>
      <w:proofErr w:type="spellEnd"/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 xml:space="preserve">; </w:t>
      </w: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ez</w:t>
      </w:r>
      <w:proofErr w:type="spellEnd"/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>/</w:t>
      </w: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-</w:t>
      </w:r>
      <w:proofErr w:type="spellStart"/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eza</w:t>
      </w:r>
      <w:proofErr w:type="spellEnd"/>
      <w:r w:rsidRPr="005610E7">
        <w:rPr>
          <w:rFonts w:ascii="Bookman Old Style" w:hAnsi="Bookman Old Style" w:cs="Arial"/>
          <w:bCs/>
          <w:sz w:val="28"/>
          <w:szCs w:val="28"/>
          <w:lang w:val="pt-BR"/>
        </w:rPr>
        <w:t xml:space="preserve"> (regulares morfológicas)</w:t>
      </w:r>
    </w:p>
    <w:p w:rsidR="005610E7" w:rsidRPr="005610E7" w:rsidRDefault="005610E7" w:rsidP="005610E7">
      <w:pPr>
        <w:tabs>
          <w:tab w:val="left" w:pos="1620"/>
        </w:tabs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hyperlink r:id="rId10" w:history="1">
        <w:r w:rsidRPr="005610E7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https://youtu.be/ys5RKkwh36c</w:t>
        </w:r>
      </w:hyperlink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:rsidR="005610E7" w:rsidRPr="005610E7" w:rsidRDefault="005610E7" w:rsidP="005610E7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:rsidR="005610E7" w:rsidRPr="005610E7" w:rsidRDefault="005610E7" w:rsidP="00A54DF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Ortografia: </w:t>
      </w:r>
      <w:proofErr w:type="spellStart"/>
      <w:r w:rsidRPr="005610E7">
        <w:rPr>
          <w:rFonts w:ascii="Bookman Old Style" w:hAnsi="Bookman Old Style" w:cs="Arial"/>
          <w:sz w:val="28"/>
          <w:szCs w:val="28"/>
          <w:lang w:val="pt-BR"/>
        </w:rPr>
        <w:t>ez</w:t>
      </w:r>
      <w:proofErr w:type="spellEnd"/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/ </w:t>
      </w:r>
      <w:proofErr w:type="spellStart"/>
      <w:r w:rsidRPr="005610E7">
        <w:rPr>
          <w:rFonts w:ascii="Bookman Old Style" w:hAnsi="Bookman Old Style" w:cs="Arial"/>
          <w:sz w:val="28"/>
          <w:szCs w:val="28"/>
          <w:lang w:val="pt-BR"/>
        </w:rPr>
        <w:t>eza</w:t>
      </w:r>
      <w:proofErr w:type="spellEnd"/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e </w:t>
      </w:r>
      <w:proofErr w:type="spellStart"/>
      <w:r w:rsidRPr="005610E7">
        <w:rPr>
          <w:rFonts w:ascii="Bookman Old Style" w:hAnsi="Bookman Old Style" w:cs="Arial"/>
          <w:sz w:val="28"/>
          <w:szCs w:val="28"/>
          <w:lang w:val="pt-BR"/>
        </w:rPr>
        <w:t>ês</w:t>
      </w:r>
      <w:proofErr w:type="spellEnd"/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/ </w:t>
      </w:r>
      <w:proofErr w:type="spellStart"/>
      <w:r w:rsidRPr="005610E7">
        <w:rPr>
          <w:rFonts w:ascii="Bookman Old Style" w:hAnsi="Bookman Old Style" w:cs="Arial"/>
          <w:sz w:val="28"/>
          <w:szCs w:val="28"/>
          <w:lang w:val="pt-BR"/>
        </w:rPr>
        <w:t>esa</w:t>
      </w:r>
      <w:proofErr w:type="spellEnd"/>
      <w:r w:rsidRPr="005610E7">
        <w:rPr>
          <w:rFonts w:ascii="Bookman Old Style" w:hAnsi="Bookman Old Style" w:cs="Arial"/>
          <w:sz w:val="28"/>
          <w:szCs w:val="28"/>
          <w:lang w:val="pt-BR"/>
        </w:rPr>
        <w:t>: explanação nos quadros explicativos no slide;</w:t>
      </w:r>
    </w:p>
    <w:p w:rsidR="005610E7" w:rsidRPr="005610E7" w:rsidRDefault="005610E7" w:rsidP="005610E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Atividade de sala: realizar a atividade proposta na ortografia </w:t>
      </w:r>
      <w:proofErr w:type="spellStart"/>
      <w:r w:rsidRPr="005610E7">
        <w:rPr>
          <w:rFonts w:ascii="Bookman Old Style" w:hAnsi="Bookman Old Style" w:cs="Arial"/>
          <w:sz w:val="28"/>
          <w:szCs w:val="28"/>
          <w:lang w:val="pt-BR"/>
        </w:rPr>
        <w:t>ez</w:t>
      </w:r>
      <w:proofErr w:type="spellEnd"/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/ </w:t>
      </w:r>
      <w:proofErr w:type="spellStart"/>
      <w:r w:rsidRPr="005610E7">
        <w:rPr>
          <w:rFonts w:ascii="Bookman Old Style" w:hAnsi="Bookman Old Style" w:cs="Arial"/>
          <w:sz w:val="28"/>
          <w:szCs w:val="28"/>
          <w:lang w:val="pt-BR"/>
        </w:rPr>
        <w:t>eza</w:t>
      </w:r>
      <w:proofErr w:type="spellEnd"/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e </w:t>
      </w:r>
      <w:proofErr w:type="spellStart"/>
      <w:r w:rsidRPr="005610E7">
        <w:rPr>
          <w:rFonts w:ascii="Bookman Old Style" w:hAnsi="Bookman Old Style" w:cs="Arial"/>
          <w:sz w:val="28"/>
          <w:szCs w:val="28"/>
          <w:lang w:val="pt-BR"/>
        </w:rPr>
        <w:t>ês</w:t>
      </w:r>
      <w:proofErr w:type="spellEnd"/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/ </w:t>
      </w:r>
      <w:proofErr w:type="spellStart"/>
      <w:r w:rsidRPr="005610E7">
        <w:rPr>
          <w:rFonts w:ascii="Bookman Old Style" w:hAnsi="Bookman Old Style" w:cs="Arial"/>
          <w:sz w:val="28"/>
          <w:szCs w:val="28"/>
          <w:lang w:val="pt-BR"/>
        </w:rPr>
        <w:t>esa</w:t>
      </w:r>
      <w:proofErr w:type="spellEnd"/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nas </w:t>
      </w:r>
      <w:proofErr w:type="gramStart"/>
      <w:r w:rsidRPr="005610E7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191 a193; </w:t>
      </w:r>
    </w:p>
    <w:p w:rsidR="005610E7" w:rsidRPr="005610E7" w:rsidRDefault="005610E7" w:rsidP="005610E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sz w:val="28"/>
          <w:szCs w:val="28"/>
          <w:lang w:val="pt-BR"/>
        </w:rPr>
        <w:t>Atividade de casa: explicação no slide;</w:t>
      </w:r>
    </w:p>
    <w:p w:rsidR="00A85F62" w:rsidRPr="005610E7" w:rsidRDefault="005610E7" w:rsidP="005610E7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5610E7">
        <w:rPr>
          <w:rFonts w:ascii="Bookman Old Style" w:hAnsi="Bookman Old Style" w:cs="Arial"/>
          <w:lang w:val="pt-BR"/>
        </w:rPr>
        <w:t xml:space="preserve">Tempo para concluir a atividade de sala e tirar dúvidas pelo </w:t>
      </w:r>
      <w:proofErr w:type="spellStart"/>
      <w:r w:rsidRPr="005610E7">
        <w:rPr>
          <w:rFonts w:ascii="Bookman Old Style" w:hAnsi="Bookman Old Style" w:cs="Arial"/>
          <w:lang w:val="pt-BR"/>
        </w:rPr>
        <w:t>whatsapp</w:t>
      </w:r>
      <w:proofErr w:type="spellEnd"/>
      <w:r w:rsidRPr="005610E7">
        <w:rPr>
          <w:rFonts w:ascii="Bookman Old Style" w:hAnsi="Bookman Old Style" w:cs="Arial"/>
          <w:lang w:val="pt-BR"/>
        </w:rPr>
        <w:t xml:space="preserve"> com a </w:t>
      </w:r>
      <w:proofErr w:type="gramStart"/>
      <w:r w:rsidRPr="005610E7">
        <w:rPr>
          <w:rFonts w:ascii="Bookman Old Style" w:hAnsi="Bookman Old Style" w:cs="Arial"/>
          <w:lang w:val="pt-BR"/>
        </w:rPr>
        <w:t>professora</w:t>
      </w:r>
      <w:proofErr w:type="gramEnd"/>
      <w:r w:rsidRPr="005610E7">
        <w:rPr>
          <w:rFonts w:ascii="Bookman Old Style" w:hAnsi="Bookman Old Style" w:cs="Arial"/>
          <w:lang w:val="pt-BR"/>
        </w:rPr>
        <w:t>.</w:t>
      </w:r>
      <w:r w:rsidR="00A85F62" w:rsidRPr="005610E7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98337C" w:rsidRPr="005610E7" w:rsidRDefault="0098337C" w:rsidP="005610E7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p w:rsidR="005610E7" w:rsidRPr="005610E7" w:rsidRDefault="005610E7" w:rsidP="005610E7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t xml:space="preserve">2ªAULA: MATEMÁTICA </w:t>
      </w:r>
    </w:p>
    <w:p w:rsidR="005610E7" w:rsidRPr="005610E7" w:rsidRDefault="005610E7" w:rsidP="005610E7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5610E7">
        <w:rPr>
          <w:rFonts w:ascii="Bookman Old Style" w:hAnsi="Bookman Old Style"/>
          <w:b/>
          <w:sz w:val="28"/>
          <w:szCs w:val="28"/>
          <w:lang w:val="pt-BR"/>
        </w:rPr>
        <w:t xml:space="preserve">Capítulo 8: </w:t>
      </w:r>
      <w:r w:rsidRPr="005610E7">
        <w:rPr>
          <w:rFonts w:ascii="Bookman Old Style" w:hAnsi="Bookman Old Style"/>
          <w:sz w:val="28"/>
          <w:szCs w:val="28"/>
          <w:lang w:val="pt-BR"/>
        </w:rPr>
        <w:t xml:space="preserve">Grandezas e Medidas. </w:t>
      </w:r>
    </w:p>
    <w:p w:rsidR="005610E7" w:rsidRPr="005610E7" w:rsidRDefault="005610E7" w:rsidP="005610E7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5610E7">
        <w:rPr>
          <w:rFonts w:ascii="Bookman Old Style" w:hAnsi="Bookman Old Style"/>
          <w:b/>
          <w:sz w:val="28"/>
          <w:szCs w:val="28"/>
          <w:lang w:val="pt-BR"/>
        </w:rPr>
        <w:t xml:space="preserve">Objeto de conhecimento: </w:t>
      </w:r>
    </w:p>
    <w:p w:rsidR="005610E7" w:rsidRPr="005610E7" w:rsidRDefault="005610E7" w:rsidP="005610E7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5610E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Medidas de Tempo, de Massa, de Comprimento e de Capacidade. </w:t>
      </w:r>
    </w:p>
    <w:p w:rsidR="005610E7" w:rsidRPr="005610E7" w:rsidRDefault="005610E7" w:rsidP="005610E7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5610E7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:rsidR="005610E7" w:rsidRPr="005610E7" w:rsidRDefault="005610E7" w:rsidP="005610E7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 xml:space="preserve">Relacionar a ação de medir à ideia de comparação. </w:t>
      </w:r>
    </w:p>
    <w:p w:rsidR="005610E7" w:rsidRPr="005610E7" w:rsidRDefault="005610E7" w:rsidP="005610E7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 xml:space="preserve">Reconhecer medidas usuais de medida de comprimento, massa, e capacidade. </w:t>
      </w:r>
    </w:p>
    <w:p w:rsidR="005610E7" w:rsidRPr="005610E7" w:rsidRDefault="005610E7" w:rsidP="005610E7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>Determinar a unidade de medida mais adequada à situação de medição.</w:t>
      </w:r>
    </w:p>
    <w:p w:rsidR="005610E7" w:rsidRPr="005610E7" w:rsidRDefault="005610E7" w:rsidP="005610E7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 xml:space="preserve">Resolver problemas que envolvam medidas de massa, comprimento e capacidade, usando estratégias variadas de cálculo. </w:t>
      </w:r>
    </w:p>
    <w:p w:rsidR="005610E7" w:rsidRPr="005610E7" w:rsidRDefault="005610E7" w:rsidP="005610E7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hyperlink r:id="rId11" w:history="1">
        <w:r w:rsidR="00EF19E4" w:rsidRPr="00F5039A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https://youtu.be/hfGnM5t2FGU</w:t>
        </w:r>
      </w:hyperlink>
      <w:r w:rsidR="00EF19E4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:rsidR="005610E7" w:rsidRPr="005610E7" w:rsidRDefault="005610E7" w:rsidP="005610E7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5610E7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:rsidR="005610E7" w:rsidRPr="005610E7" w:rsidRDefault="005610E7" w:rsidP="005610E7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1.</w:t>
      </w:r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Resolução e explicação da atividade de classe: páginas 87 à 89, questões 3 à 10. Tempo para resolução das questões: 20 minutos.</w:t>
      </w:r>
    </w:p>
    <w:p w:rsidR="005610E7" w:rsidRPr="005610E7" w:rsidRDefault="005610E7" w:rsidP="005610E7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2.</w:t>
      </w:r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Orientações para atividade de casa:</w:t>
      </w:r>
    </w:p>
    <w:p w:rsidR="005610E7" w:rsidRPr="005610E7" w:rsidRDefault="005610E7" w:rsidP="005610E7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 xml:space="preserve">Revisando conceitos vistos no decorrer do capítulo, resolver as seguintes questões no </w:t>
      </w:r>
      <w:r w:rsidRPr="005610E7">
        <w:rPr>
          <w:rFonts w:ascii="Bookman Old Style" w:hAnsi="Bookman Old Style" w:cs="Arial"/>
          <w:b/>
          <w:sz w:val="28"/>
          <w:szCs w:val="28"/>
        </w:rPr>
        <w:t>livro suplementar</w:t>
      </w:r>
      <w:r w:rsidRPr="005610E7">
        <w:rPr>
          <w:rFonts w:ascii="Bookman Old Style" w:hAnsi="Bookman Old Style" w:cs="Arial"/>
          <w:sz w:val="28"/>
          <w:szCs w:val="28"/>
        </w:rPr>
        <w:t xml:space="preserve"> </w:t>
      </w:r>
      <w:r w:rsidRPr="005610E7">
        <w:rPr>
          <w:rFonts w:ascii="Bookman Old Style" w:hAnsi="Bookman Old Style" w:cs="Arial"/>
          <w:b/>
          <w:sz w:val="28"/>
          <w:szCs w:val="28"/>
        </w:rPr>
        <w:t>de Matemática</w:t>
      </w:r>
      <w:r w:rsidRPr="005610E7">
        <w:rPr>
          <w:rFonts w:ascii="Bookman Old Style" w:hAnsi="Bookman Old Style" w:cs="Arial"/>
          <w:sz w:val="28"/>
          <w:szCs w:val="28"/>
        </w:rPr>
        <w:t>:</w:t>
      </w:r>
    </w:p>
    <w:p w:rsidR="005610E7" w:rsidRPr="005610E7" w:rsidRDefault="005610E7" w:rsidP="005610E7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 xml:space="preserve"> Pág. 35, questões 3 e 4. </w:t>
      </w:r>
    </w:p>
    <w:p w:rsidR="005610E7" w:rsidRPr="005610E7" w:rsidRDefault="005610E7" w:rsidP="005610E7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 xml:space="preserve">Tempo para resolução de atividades: 10 minutos.  </w:t>
      </w:r>
      <w:r w:rsidRPr="005610E7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</w:p>
    <w:p w:rsidR="005610E7" w:rsidRPr="005610E7" w:rsidRDefault="005610E7" w:rsidP="005610E7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>Envio de fotos das atividades para as professoras de acordo com sua turma e retirada de dúvidas no WhatsApp.</w:t>
      </w:r>
    </w:p>
    <w:p w:rsidR="005610E7" w:rsidRPr="005610E7" w:rsidRDefault="005610E7" w:rsidP="005610E7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  <w:lastRenderedPageBreak/>
        <w:t xml:space="preserve">3ªAULA: GEOGRAFIA </w:t>
      </w:r>
    </w:p>
    <w:p w:rsidR="005610E7" w:rsidRPr="005610E7" w:rsidRDefault="005610E7" w:rsidP="005610E7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5610E7">
        <w:rPr>
          <w:rFonts w:ascii="Bookman Old Style" w:hAnsi="Bookman Old Style"/>
          <w:b/>
          <w:sz w:val="28"/>
          <w:szCs w:val="28"/>
          <w:lang w:val="pt-BR"/>
        </w:rPr>
        <w:t xml:space="preserve">Capítulo 8: </w:t>
      </w:r>
      <w:r w:rsidRPr="005610E7">
        <w:rPr>
          <w:rFonts w:ascii="Bookman Old Style" w:hAnsi="Bookman Old Style"/>
          <w:sz w:val="28"/>
          <w:szCs w:val="28"/>
          <w:lang w:val="pt-BR"/>
        </w:rPr>
        <w:t xml:space="preserve">Indígenas e outras comunidades.  </w:t>
      </w:r>
    </w:p>
    <w:p w:rsidR="005610E7" w:rsidRPr="005610E7" w:rsidRDefault="005610E7" w:rsidP="005610E7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5610E7">
        <w:rPr>
          <w:rFonts w:ascii="Bookman Old Style" w:hAnsi="Bookman Old Style"/>
          <w:b/>
          <w:sz w:val="28"/>
          <w:szCs w:val="28"/>
          <w:lang w:val="pt-BR"/>
        </w:rPr>
        <w:t xml:space="preserve">Objeto de conhecimento: </w:t>
      </w:r>
    </w:p>
    <w:p w:rsidR="005610E7" w:rsidRPr="005610E7" w:rsidRDefault="005610E7" w:rsidP="005610E7">
      <w:pPr>
        <w:pStyle w:val="PargrafodaLista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5610E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Povos indígenas e comunidades tradicionais. </w:t>
      </w:r>
    </w:p>
    <w:p w:rsidR="005610E7" w:rsidRPr="005610E7" w:rsidRDefault="005610E7" w:rsidP="005610E7">
      <w:pPr>
        <w:pStyle w:val="PargrafodaLista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Bookman Old Style" w:hAnsi="Bookman Old Style"/>
          <w:color w:val="0D0D0D" w:themeColor="text1" w:themeTint="F2"/>
          <w:sz w:val="28"/>
          <w:szCs w:val="28"/>
        </w:rPr>
      </w:pPr>
      <w:r w:rsidRPr="005610E7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Remanescentes quilombolas. </w:t>
      </w:r>
    </w:p>
    <w:p w:rsidR="005610E7" w:rsidRPr="005610E7" w:rsidRDefault="005610E7" w:rsidP="005610E7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5610E7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:rsidR="005610E7" w:rsidRPr="005610E7" w:rsidRDefault="005610E7" w:rsidP="005610E7">
      <w:pPr>
        <w:pStyle w:val="PargrafodaLista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 xml:space="preserve">Identificar territórios étnico-culturais existentes no Brasil, tais como terras indígenas e comunidades remanescentes de quilombos, reconhecendo a legitimidade desses territórios. </w:t>
      </w:r>
    </w:p>
    <w:p w:rsidR="005610E7" w:rsidRPr="005610E7" w:rsidRDefault="005610E7" w:rsidP="005610E7">
      <w:pPr>
        <w:pStyle w:val="PargrafodaLista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 xml:space="preserve">Conhecer povos e comunidades tradicionais que vivem no Brasil. </w:t>
      </w:r>
    </w:p>
    <w:p w:rsidR="005610E7" w:rsidRPr="005610E7" w:rsidRDefault="005610E7" w:rsidP="005610E7">
      <w:pPr>
        <w:pStyle w:val="PargrafodaLista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 xml:space="preserve">Comparar tipos variados de mapas, identificando suas características, elaboradores, finalidades, diferenças e semelhanças. </w:t>
      </w:r>
    </w:p>
    <w:p w:rsidR="005610E7" w:rsidRPr="005610E7" w:rsidRDefault="005610E7" w:rsidP="005610E7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r w:rsidR="004F05C8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hyperlink r:id="rId12" w:history="1">
        <w:r w:rsidR="004F05C8" w:rsidRPr="00F5039A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https://youtu.be/QHBHGeBZd-M</w:t>
        </w:r>
      </w:hyperlink>
      <w:r w:rsidR="004F05C8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:rsidR="005610E7" w:rsidRPr="005610E7" w:rsidRDefault="005610E7" w:rsidP="005610E7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5610E7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:rsidR="005610E7" w:rsidRPr="005610E7" w:rsidRDefault="005610E7" w:rsidP="005610E7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 xml:space="preserve">1. </w:t>
      </w:r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Leitura do texto “Povos indígenas e a conservação ambiental”, págs. 112 e 113.  Resolução das questões: 1 à 3. Tempo para resolução de questões: 10 minutos.  </w:t>
      </w:r>
    </w:p>
    <w:p w:rsidR="005610E7" w:rsidRPr="005610E7" w:rsidRDefault="005610E7" w:rsidP="005610E7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2.</w:t>
      </w:r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Explicação e leitura do tópico “Povos e comunidades tradicionais”, nas páginas 114 e 115. </w:t>
      </w:r>
    </w:p>
    <w:p w:rsidR="005610E7" w:rsidRPr="005610E7" w:rsidRDefault="005610E7" w:rsidP="005610E7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 xml:space="preserve">3.  </w:t>
      </w:r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Leitura e explicação do tópico “Remanescentes quilombolas”, pág. 116. </w:t>
      </w:r>
    </w:p>
    <w:p w:rsidR="005610E7" w:rsidRPr="005610E7" w:rsidRDefault="005610E7" w:rsidP="005610E7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lang w:val="pt-BR"/>
        </w:rPr>
        <w:t>4.</w:t>
      </w:r>
      <w:r w:rsidRPr="005610E7">
        <w:rPr>
          <w:rFonts w:ascii="Bookman Old Style" w:hAnsi="Bookman Old Style" w:cs="Arial"/>
          <w:sz w:val="28"/>
          <w:szCs w:val="28"/>
          <w:lang w:val="pt-BR"/>
        </w:rPr>
        <w:t xml:space="preserve"> Orientações para atividade de casa:</w:t>
      </w:r>
    </w:p>
    <w:p w:rsidR="005610E7" w:rsidRPr="005610E7" w:rsidRDefault="005610E7" w:rsidP="005610E7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5610E7">
        <w:rPr>
          <w:rFonts w:ascii="Bookman Old Style" w:hAnsi="Bookman Old Style" w:cs="Arial"/>
          <w:sz w:val="28"/>
          <w:szCs w:val="28"/>
        </w:rPr>
        <w:t xml:space="preserve">Resolução da página 117, questões 1 e 2. </w:t>
      </w:r>
    </w:p>
    <w:p w:rsidR="005610E7" w:rsidRPr="005610E7" w:rsidRDefault="005610E7" w:rsidP="005610E7">
      <w:pPr>
        <w:jc w:val="both"/>
        <w:rPr>
          <w:rFonts w:ascii="Bookman Old Style" w:hAnsi="Bookman Old Style"/>
          <w:b/>
          <w:sz w:val="28"/>
          <w:szCs w:val="28"/>
          <w:u w:val="single"/>
          <w:lang w:val="pt-BR"/>
        </w:rPr>
      </w:pPr>
      <w:r w:rsidRPr="005610E7">
        <w:rPr>
          <w:rFonts w:ascii="Bookman Old Style" w:hAnsi="Bookman Old Style" w:cs="Arial"/>
          <w:b/>
          <w:sz w:val="28"/>
          <w:szCs w:val="28"/>
          <w:u w:val="single"/>
          <w:lang w:val="pt-BR"/>
        </w:rPr>
        <w:t>Envio de fotos das atividades para as professoras de acordo com sua turma e retirada de dúvidas no WhatsApp</w:t>
      </w:r>
    </w:p>
    <w:p w:rsidR="005610E7" w:rsidRPr="005610E7" w:rsidRDefault="005610E7" w:rsidP="005610E7">
      <w:pPr>
        <w:jc w:val="both"/>
        <w:rPr>
          <w:rFonts w:ascii="Bookman Old Style" w:hAnsi="Bookman Old Style"/>
          <w:sz w:val="28"/>
          <w:szCs w:val="28"/>
          <w:lang w:val="pt-BR"/>
        </w:rPr>
      </w:pPr>
    </w:p>
    <w:p w:rsidR="005610E7" w:rsidRPr="005610E7" w:rsidRDefault="005610E7" w:rsidP="005610E7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5610E7">
        <w:rPr>
          <w:rFonts w:ascii="Bookman Old Style" w:hAnsi="Bookman Old Style" w:cs="Arial"/>
          <w:b/>
          <w:sz w:val="28"/>
          <w:szCs w:val="28"/>
        </w:rPr>
        <w:t xml:space="preserve">Materiais complementares do capítulo 8: </w:t>
      </w:r>
    </w:p>
    <w:p w:rsidR="005610E7" w:rsidRPr="005610E7" w:rsidRDefault="005610E7" w:rsidP="005610E7">
      <w:pPr>
        <w:pStyle w:val="PargrafodaLista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5610E7">
        <w:rPr>
          <w:rFonts w:ascii="Bookman Old Style" w:hAnsi="Bookman Old Style"/>
          <w:sz w:val="28"/>
          <w:szCs w:val="28"/>
        </w:rPr>
        <w:t xml:space="preserve">Para complementar o assunto da página 112 sobre biodiversidade, assista aos vídeos sugeridos abaixo: </w:t>
      </w:r>
    </w:p>
    <w:p w:rsidR="005610E7" w:rsidRPr="005610E7" w:rsidRDefault="005610E7" w:rsidP="005610E7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610E7">
        <w:rPr>
          <w:rFonts w:ascii="Bookman Old Style" w:hAnsi="Bookman Old Style"/>
          <w:sz w:val="28"/>
          <w:szCs w:val="28"/>
        </w:rPr>
        <w:t xml:space="preserve">Brasil Animado – parte 08 – Amazônia </w:t>
      </w:r>
      <w:hyperlink r:id="rId13" w:history="1">
        <w:r w:rsidRPr="005610E7">
          <w:rPr>
            <w:rStyle w:val="Hyperlink"/>
            <w:rFonts w:ascii="Bookman Old Style" w:hAnsi="Bookman Old Style"/>
            <w:sz w:val="28"/>
            <w:szCs w:val="28"/>
          </w:rPr>
          <w:t>https://www.youtube.com/watch?v=uzxMsausaNc</w:t>
        </w:r>
      </w:hyperlink>
    </w:p>
    <w:p w:rsidR="005610E7" w:rsidRPr="005610E7" w:rsidRDefault="005610E7" w:rsidP="005610E7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5610E7">
        <w:rPr>
          <w:rFonts w:ascii="Bookman Old Style" w:hAnsi="Bookman Old Style"/>
          <w:sz w:val="28"/>
          <w:szCs w:val="28"/>
          <w:lang w:val="pt-BR"/>
        </w:rPr>
        <w:t xml:space="preserve">Sobre o Bioma Amazônia </w:t>
      </w:r>
      <w:hyperlink r:id="rId14" w:history="1">
        <w:r w:rsidRPr="005610E7">
          <w:rPr>
            <w:rStyle w:val="Hyperlink"/>
            <w:rFonts w:ascii="Bookman Old Style" w:hAnsi="Bookman Old Style"/>
            <w:sz w:val="28"/>
            <w:szCs w:val="28"/>
            <w:lang w:val="pt-BR"/>
          </w:rPr>
          <w:t>https://www.youtube.com/watch?v=s1jQnc9nGhs</w:t>
        </w:r>
      </w:hyperlink>
    </w:p>
    <w:p w:rsidR="005610E7" w:rsidRPr="005610E7" w:rsidRDefault="005610E7" w:rsidP="005610E7">
      <w:pPr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</w:p>
    <w:sectPr w:rsidR="005610E7" w:rsidRPr="005610E7" w:rsidSect="003A7555">
      <w:headerReference w:type="even" r:id="rId15"/>
      <w:headerReference w:type="default" r:id="rId16"/>
      <w:headerReference w:type="first" r:id="rId17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9C" w:rsidRDefault="0036519C" w:rsidP="00975169">
      <w:r>
        <w:separator/>
      </w:r>
    </w:p>
  </w:endnote>
  <w:endnote w:type="continuationSeparator" w:id="0">
    <w:p w:rsidR="0036519C" w:rsidRDefault="0036519C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9C" w:rsidRDefault="0036519C" w:rsidP="00975169">
      <w:r>
        <w:separator/>
      </w:r>
    </w:p>
  </w:footnote>
  <w:footnote w:type="continuationSeparator" w:id="0">
    <w:p w:rsidR="0036519C" w:rsidRDefault="0036519C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36519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36519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36519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5754E"/>
    <w:multiLevelType w:val="hybridMultilevel"/>
    <w:tmpl w:val="185AB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9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565E"/>
    <w:multiLevelType w:val="hybridMultilevel"/>
    <w:tmpl w:val="23E43F04"/>
    <w:lvl w:ilvl="0" w:tplc="C62280F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1D8BC2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5DE08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0D22B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5BAA2C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2C8CA2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7C85FA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CFABE1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9704C9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3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6"/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5"/>
  </w:num>
  <w:num w:numId="13">
    <w:abstractNumId w:val="11"/>
  </w:num>
  <w:num w:numId="14">
    <w:abstractNumId w:val="18"/>
  </w:num>
  <w:num w:numId="15">
    <w:abstractNumId w:val="1"/>
  </w:num>
  <w:num w:numId="16">
    <w:abstractNumId w:val="26"/>
  </w:num>
  <w:num w:numId="17">
    <w:abstractNumId w:val="8"/>
  </w:num>
  <w:num w:numId="18">
    <w:abstractNumId w:val="7"/>
  </w:num>
  <w:num w:numId="19">
    <w:abstractNumId w:val="21"/>
  </w:num>
  <w:num w:numId="20">
    <w:abstractNumId w:val="15"/>
  </w:num>
  <w:num w:numId="21">
    <w:abstractNumId w:val="3"/>
  </w:num>
  <w:num w:numId="22">
    <w:abstractNumId w:val="23"/>
  </w:num>
  <w:num w:numId="23">
    <w:abstractNumId w:val="13"/>
  </w:num>
  <w:num w:numId="24">
    <w:abstractNumId w:val="10"/>
  </w:num>
  <w:num w:numId="25">
    <w:abstractNumId w:val="19"/>
  </w:num>
  <w:num w:numId="26">
    <w:abstractNumId w:val="22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jVhIUXEljoJdR0gArhZP4IHUmBxZCYhg6Uc7i51c0+Sx+0S6CW/vWHe2cnqmjDZPSQ8sIdK/QlJV1ThqxDRxQ==" w:salt="9jsDuYhwlBz2LlU49rF2h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51528"/>
    <w:rsid w:val="00082533"/>
    <w:rsid w:val="0008534C"/>
    <w:rsid w:val="000D7D0C"/>
    <w:rsid w:val="000E17BD"/>
    <w:rsid w:val="000F13E2"/>
    <w:rsid w:val="000F2FCB"/>
    <w:rsid w:val="001061DA"/>
    <w:rsid w:val="0017527A"/>
    <w:rsid w:val="001C58EA"/>
    <w:rsid w:val="001C7567"/>
    <w:rsid w:val="001E3AD5"/>
    <w:rsid w:val="001F5636"/>
    <w:rsid w:val="00220BAD"/>
    <w:rsid w:val="00246654"/>
    <w:rsid w:val="002B4DDB"/>
    <w:rsid w:val="002C198D"/>
    <w:rsid w:val="002C29AC"/>
    <w:rsid w:val="002C7DAC"/>
    <w:rsid w:val="002F4F33"/>
    <w:rsid w:val="003075D3"/>
    <w:rsid w:val="0031493E"/>
    <w:rsid w:val="0036519C"/>
    <w:rsid w:val="0037014C"/>
    <w:rsid w:val="00375E69"/>
    <w:rsid w:val="00383CCB"/>
    <w:rsid w:val="00391247"/>
    <w:rsid w:val="00393C9F"/>
    <w:rsid w:val="00394028"/>
    <w:rsid w:val="003A7555"/>
    <w:rsid w:val="003B59DD"/>
    <w:rsid w:val="003D4B90"/>
    <w:rsid w:val="00404F81"/>
    <w:rsid w:val="00425D3B"/>
    <w:rsid w:val="00447D3B"/>
    <w:rsid w:val="00480D44"/>
    <w:rsid w:val="004B3B41"/>
    <w:rsid w:val="004C4493"/>
    <w:rsid w:val="004F05C8"/>
    <w:rsid w:val="004F4E11"/>
    <w:rsid w:val="004F6077"/>
    <w:rsid w:val="0050254F"/>
    <w:rsid w:val="00523EC5"/>
    <w:rsid w:val="00525F17"/>
    <w:rsid w:val="00554987"/>
    <w:rsid w:val="005610E7"/>
    <w:rsid w:val="00571746"/>
    <w:rsid w:val="00584318"/>
    <w:rsid w:val="005C6CBD"/>
    <w:rsid w:val="005D458C"/>
    <w:rsid w:val="005E21F4"/>
    <w:rsid w:val="005F003B"/>
    <w:rsid w:val="00605FFB"/>
    <w:rsid w:val="00610933"/>
    <w:rsid w:val="0062247C"/>
    <w:rsid w:val="00653AEF"/>
    <w:rsid w:val="00654EA3"/>
    <w:rsid w:val="00666040"/>
    <w:rsid w:val="00686D56"/>
    <w:rsid w:val="006A4C69"/>
    <w:rsid w:val="006D789E"/>
    <w:rsid w:val="007042A6"/>
    <w:rsid w:val="00723FD0"/>
    <w:rsid w:val="007B3995"/>
    <w:rsid w:val="007D449C"/>
    <w:rsid w:val="00810697"/>
    <w:rsid w:val="00821DA7"/>
    <w:rsid w:val="00853823"/>
    <w:rsid w:val="008772AC"/>
    <w:rsid w:val="00893EE5"/>
    <w:rsid w:val="00895983"/>
    <w:rsid w:val="008D62EB"/>
    <w:rsid w:val="008D6B05"/>
    <w:rsid w:val="008E7395"/>
    <w:rsid w:val="008F01B0"/>
    <w:rsid w:val="008F4008"/>
    <w:rsid w:val="008F478B"/>
    <w:rsid w:val="00913BCD"/>
    <w:rsid w:val="0092680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C42"/>
    <w:rsid w:val="00A4436C"/>
    <w:rsid w:val="00A51D73"/>
    <w:rsid w:val="00A545AF"/>
    <w:rsid w:val="00A54DF8"/>
    <w:rsid w:val="00A57659"/>
    <w:rsid w:val="00A662C1"/>
    <w:rsid w:val="00A85F62"/>
    <w:rsid w:val="00A8797D"/>
    <w:rsid w:val="00A960A0"/>
    <w:rsid w:val="00A97519"/>
    <w:rsid w:val="00AA1A88"/>
    <w:rsid w:val="00AD2280"/>
    <w:rsid w:val="00AE23CC"/>
    <w:rsid w:val="00AE349A"/>
    <w:rsid w:val="00AF31F0"/>
    <w:rsid w:val="00B16A05"/>
    <w:rsid w:val="00B3017B"/>
    <w:rsid w:val="00B364CE"/>
    <w:rsid w:val="00B4320B"/>
    <w:rsid w:val="00B847B0"/>
    <w:rsid w:val="00BA7F35"/>
    <w:rsid w:val="00BC18B4"/>
    <w:rsid w:val="00BE0C1F"/>
    <w:rsid w:val="00BE3DC0"/>
    <w:rsid w:val="00C268BE"/>
    <w:rsid w:val="00C32B66"/>
    <w:rsid w:val="00CA675F"/>
    <w:rsid w:val="00CF6760"/>
    <w:rsid w:val="00D07183"/>
    <w:rsid w:val="00D6320E"/>
    <w:rsid w:val="00D90A0D"/>
    <w:rsid w:val="00DB2BD1"/>
    <w:rsid w:val="00DB610E"/>
    <w:rsid w:val="00DC5026"/>
    <w:rsid w:val="00E132BF"/>
    <w:rsid w:val="00E70730"/>
    <w:rsid w:val="00ED16D3"/>
    <w:rsid w:val="00ED2769"/>
    <w:rsid w:val="00ED5E29"/>
    <w:rsid w:val="00EF19E4"/>
    <w:rsid w:val="00F76A10"/>
    <w:rsid w:val="00F9341F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zxMsausaN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HBHGeBZd-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fGnM5t2FG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ys5RKkwh36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s1jQnc9nG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B4422-8592-46B4-9236-2EF98A16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3010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7</cp:revision>
  <dcterms:created xsi:type="dcterms:W3CDTF">2020-07-02T00:51:00Z</dcterms:created>
  <dcterms:modified xsi:type="dcterms:W3CDTF">2020-07-02T01:11:00Z</dcterms:modified>
</cp:coreProperties>
</file>