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77" w:rsidRDefault="00DC3477" w:rsidP="00DC347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C3477" w:rsidRPr="00BC5AD4" w:rsidRDefault="00DC3477" w:rsidP="00DC347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64130A" wp14:editId="5F3B2D37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C3477" w:rsidRDefault="00DC3477" w:rsidP="00DC347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4130A" id="Grupo 4" o:spid="_x0000_s1026" style="position:absolute;left:0;text-align:left;margin-left:0;margin-top:-31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rqF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Y9xhq4YruZCe4Fxt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UYpPPA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DC3477" w:rsidRDefault="00DC3477" w:rsidP="00DC347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DC3477" w:rsidRPr="00BC5AD4" w:rsidRDefault="00DC3477" w:rsidP="00DC347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C3477" w:rsidRPr="00C56FCA" w:rsidRDefault="00DC3477" w:rsidP="00DC347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2020 - 3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8A4B93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DC3477" w:rsidRDefault="002B2823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DC3477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4065CD" w:rsidRPr="00DC3477" w:rsidRDefault="004065CD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CF1FD0" w:rsidRPr="00DC3477">
        <w:rPr>
          <w:rFonts w:ascii="Cambria" w:eastAsia="Times New Roman" w:hAnsi="Cambria" w:cs="Times New Roman"/>
          <w:b/>
          <w:sz w:val="28"/>
          <w:szCs w:val="28"/>
        </w:rPr>
        <w:t>O poema</w:t>
      </w:r>
    </w:p>
    <w:p w:rsidR="004065CD" w:rsidRPr="00DC3477" w:rsidRDefault="002B2823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F1FD0" w:rsidRPr="00DC3477">
        <w:rPr>
          <w:rFonts w:ascii="Cambria" w:eastAsia="Times New Roman" w:hAnsi="Cambria" w:cs="Times New Roman"/>
          <w:b/>
          <w:sz w:val="28"/>
          <w:szCs w:val="28"/>
        </w:rPr>
        <w:t>Ler e compreender, com certa autonomia, textos em versos, explorando rimas, sons e jogos de palavras</w:t>
      </w:r>
    </w:p>
    <w:p w:rsidR="008A4B93" w:rsidRPr="00DC3477" w:rsidRDefault="008A4B93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C347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C3477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DC347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DC3477" w:rsidRDefault="008A4B93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C347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C347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DC3477" w:rsidRDefault="008A4B93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DC3477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4065CD" w:rsidRPr="00DC3477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8A4B93" w:rsidRDefault="008A4B93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46502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465020" w:rsidRPr="003656D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https://youtu.be/vma2HwTBuyw</w:t>
        </w:r>
      </w:hyperlink>
    </w:p>
    <w:p w:rsidR="008A4B93" w:rsidRPr="00DC3477" w:rsidRDefault="008A4B93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DC3477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DC3477" w:rsidRDefault="00CF1FD0" w:rsidP="00DC347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 xml:space="preserve">Leitura das páginas 50 e 51, explorando o bilhete </w:t>
      </w:r>
    </w:p>
    <w:p w:rsidR="008A4B93" w:rsidRPr="00DC3477" w:rsidRDefault="00CF1FD0" w:rsidP="00DC347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Resolver as páginas 52 e 53</w:t>
      </w:r>
    </w:p>
    <w:p w:rsidR="002122C6" w:rsidRPr="00DC3477" w:rsidRDefault="00CF1FD0" w:rsidP="00DC347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Interpretação das estrofes do texto “Bilhete ao senhor Grilo” no quadro</w:t>
      </w:r>
    </w:p>
    <w:p w:rsidR="004065CD" w:rsidRPr="00DC3477" w:rsidRDefault="004065CD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4065CD" w:rsidRPr="00DC3477" w:rsidRDefault="004065CD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GEOGRAFIA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Componente Curricular: Geografia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Objeto de Conhecimento: Festividades do campo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Aprendizagens Essenciais: Identificar as características dos eventos culturais do campo referentes às festas, e diferenciar as características da agricultura familiar das características da agricultura industrial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C347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C347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C347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C347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Para a aula você vai precisar do livro de História e Geografia</w:t>
      </w:r>
    </w:p>
    <w:p w:rsid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D713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AD7133" w:rsidRPr="003656D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https://youtu.be/Z9GOt-U1ur4</w:t>
        </w:r>
      </w:hyperlink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Passo1: </w:t>
      </w:r>
    </w:p>
    <w:p w:rsidR="00DC3477" w:rsidRPr="00DC3477" w:rsidRDefault="00DC3477" w:rsidP="00DC347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Leitura da página 120</w:t>
      </w:r>
    </w:p>
    <w:p w:rsidR="00DC3477" w:rsidRPr="00DC3477" w:rsidRDefault="00DC3477" w:rsidP="00DC347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Resolução da página 121</w:t>
      </w:r>
    </w:p>
    <w:p w:rsidR="00DC3477" w:rsidRPr="00DC3477" w:rsidRDefault="00DC3477" w:rsidP="00DC347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Correção no quadro da atividade da página 121</w:t>
      </w:r>
    </w:p>
    <w:p w:rsidR="00DC3477" w:rsidRPr="00DC3477" w:rsidRDefault="00DC3477" w:rsidP="00DC347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 xml:space="preserve">Leitura das páginas 122 e 123: ‘Para relembrar’ 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C3477" w:rsidRPr="00DC3477" w:rsidRDefault="00DC3477" w:rsidP="00DC3477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DC3477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065CD" w:rsidRPr="00DC3477" w:rsidRDefault="004065CD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DC3477" w:rsidRDefault="00DC3477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MATEMÁTICA </w:t>
      </w:r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DC3477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DC347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CF1FD0" w:rsidRPr="00DC3477">
        <w:rPr>
          <w:rFonts w:ascii="Cambria" w:eastAsia="Times New Roman" w:hAnsi="Cambria" w:cs="Times New Roman"/>
          <w:b/>
          <w:sz w:val="28"/>
          <w:szCs w:val="28"/>
        </w:rPr>
        <w:t>Problemas envolvendo operações de adição e subtração</w:t>
      </w:r>
    </w:p>
    <w:p w:rsidR="002122C6" w:rsidRPr="00DC3477" w:rsidRDefault="007568FC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F1FD0" w:rsidRPr="00DC3477">
        <w:rPr>
          <w:rFonts w:ascii="Cambria" w:eastAsia="Times New Roman" w:hAnsi="Cambria" w:cs="Times New Roman"/>
          <w:b/>
          <w:sz w:val="28"/>
          <w:szCs w:val="28"/>
        </w:rPr>
        <w:t>Interpretar e resolver problemas envolvendo operações de adição e subtração</w:t>
      </w:r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C347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C347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C347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C347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DC3477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CF1FD0" w:rsidRPr="00DC3477">
        <w:rPr>
          <w:rFonts w:ascii="Cambria" w:eastAsia="Times New Roman" w:hAnsi="Cambria" w:cs="Times New Roman"/>
          <w:b/>
          <w:sz w:val="28"/>
          <w:szCs w:val="28"/>
        </w:rPr>
        <w:t>Matemática</w:t>
      </w:r>
      <w:r w:rsidRPr="00DC347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C560E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C560EA" w:rsidRPr="003656D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https://youtu.be/EJgG7vx6K8c</w:t>
        </w:r>
      </w:hyperlink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DC3477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DC347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DC3477" w:rsidRDefault="00CF1FD0" w:rsidP="00D54E5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Leitura das situações problemas das páginas 57 e 58</w:t>
      </w:r>
    </w:p>
    <w:p w:rsidR="002122C6" w:rsidRPr="00DC3477" w:rsidRDefault="00CF1FD0" w:rsidP="00D54E5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Resolução das questões citadas acima</w:t>
      </w:r>
    </w:p>
    <w:p w:rsidR="00CF1FD0" w:rsidRPr="00DC3477" w:rsidRDefault="00CF1FD0" w:rsidP="00D54E5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Correção no quadro</w:t>
      </w:r>
    </w:p>
    <w:p w:rsidR="00CF1FD0" w:rsidRPr="00DC3477" w:rsidRDefault="00CF1FD0" w:rsidP="00D54E5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sz w:val="28"/>
          <w:szCs w:val="28"/>
        </w:rPr>
        <w:t>Passo 2: Para casa</w:t>
      </w:r>
      <w:r w:rsidRPr="00DC347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CF1FD0" w:rsidRPr="00DC3477" w:rsidRDefault="00CF1FD0" w:rsidP="00D54E5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C3477">
        <w:rPr>
          <w:rFonts w:ascii="Cambria" w:eastAsia="Times New Roman" w:hAnsi="Cambria" w:cs="Times New Roman"/>
          <w:sz w:val="28"/>
          <w:szCs w:val="28"/>
        </w:rPr>
        <w:t>Resolver as questões da página 59</w:t>
      </w:r>
    </w:p>
    <w:p w:rsidR="00CF1FD0" w:rsidRPr="00DC3477" w:rsidRDefault="00CF1FD0" w:rsidP="00DC347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DC3477" w:rsidRDefault="002122C6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C347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DC3477" w:rsidRDefault="007E0D26" w:rsidP="00DC347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7E0D26" w:rsidRPr="00DC3477" w:rsidSect="00DC347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2122C6"/>
    <w:rsid w:val="002713A3"/>
    <w:rsid w:val="002B2823"/>
    <w:rsid w:val="002E1F09"/>
    <w:rsid w:val="004065CD"/>
    <w:rsid w:val="00465020"/>
    <w:rsid w:val="00555DD4"/>
    <w:rsid w:val="005A2387"/>
    <w:rsid w:val="007568FC"/>
    <w:rsid w:val="007D6EA1"/>
    <w:rsid w:val="007E0D26"/>
    <w:rsid w:val="00830F07"/>
    <w:rsid w:val="008909E3"/>
    <w:rsid w:val="008A4B93"/>
    <w:rsid w:val="00A43DD0"/>
    <w:rsid w:val="00AD7133"/>
    <w:rsid w:val="00C560EA"/>
    <w:rsid w:val="00CF1FD0"/>
    <w:rsid w:val="00D54E55"/>
    <w:rsid w:val="00DC3477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7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9GOt-U1u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ma2HwTBu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JgG7vx6K8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8</cp:revision>
  <dcterms:created xsi:type="dcterms:W3CDTF">2020-06-14T15:01:00Z</dcterms:created>
  <dcterms:modified xsi:type="dcterms:W3CDTF">2020-06-14T22:33:00Z</dcterms:modified>
</cp:coreProperties>
</file>