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80" w:type="dxa"/>
        <w:tblInd w:w="-1125" w:type="dxa"/>
        <w:tblBorders>
          <w:top w:val="thinThickThinMediumGap" w:sz="24" w:space="0" w:color="002060"/>
          <w:left w:val="thinThickThinMediumGap" w:sz="24" w:space="0" w:color="002060"/>
          <w:bottom w:val="thinThickThinMediumGap" w:sz="24" w:space="0" w:color="002060"/>
          <w:right w:val="thinThickThinMediumGap" w:sz="24" w:space="0" w:color="002060"/>
          <w:insideH w:val="thinThickThinMediumGap" w:sz="24" w:space="0" w:color="002060"/>
          <w:insideV w:val="thinThickThinMediumGap" w:sz="24" w:space="0" w:color="002060"/>
        </w:tblBorders>
        <w:tblCellMar>
          <w:top w:w="102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11280"/>
      </w:tblGrid>
      <w:tr w:rsidR="000E312C" w14:paraId="7DE02501" w14:textId="77777777" w:rsidTr="00C00717">
        <w:trPr>
          <w:trHeight w:val="16090"/>
        </w:trPr>
        <w:tc>
          <w:tcPr>
            <w:tcW w:w="11280" w:type="dxa"/>
          </w:tcPr>
          <w:p w14:paraId="7DC9E639" w14:textId="77777777" w:rsidR="000E312C" w:rsidRDefault="00364811">
            <w:pPr>
              <w:spacing w:after="69"/>
              <w:ind w:left="2801"/>
            </w:pPr>
            <w:r>
              <w:rPr>
                <w:noProof/>
              </w:rPr>
              <w:drawing>
                <wp:inline distT="0" distB="0" distL="0" distR="0" wp14:anchorId="4FF65F36" wp14:editId="39AF7907">
                  <wp:extent cx="3475355" cy="553009"/>
                  <wp:effectExtent l="0" t="0" r="0" b="0"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355" cy="55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47097" w14:textId="1FEEA300" w:rsidR="00C00717" w:rsidRDefault="00C00717" w:rsidP="00C0071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Hlk72170154"/>
            <w:bookmarkStart w:id="1" w:name="_Hlk78783252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AGENDA DIÁRIA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º ANO, 25 DE </w:t>
            </w:r>
            <w:bookmarkEnd w:id="0"/>
            <w:bookmarkEnd w:id="1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OUTUBRO</w:t>
            </w:r>
          </w:p>
          <w:p w14:paraId="20EFEE13" w14:textId="77777777" w:rsidR="00C00717" w:rsidRDefault="00C00717" w:rsidP="00C0071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489A204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1ª AULA: PORTUGUÊS. </w:t>
            </w:r>
          </w:p>
          <w:p w14:paraId="7F1933F6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ROTEIRO DA AULA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4EB73A2" w14:textId="77777777" w:rsidR="000E312C" w:rsidRDefault="00364811">
            <w:pPr>
              <w:numPr>
                <w:ilvl w:val="0"/>
                <w:numId w:val="1"/>
              </w:numPr>
              <w:spacing w:after="5" w:line="239" w:lineRule="auto"/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Atividades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propostas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Atividade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Preparatória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para 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avaliação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Português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1 (para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alunos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ensino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remoto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orientação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pelo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Meet). </w:t>
            </w:r>
          </w:p>
          <w:p w14:paraId="57BFCCB7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41D7187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2ª AULA: MATEMÁTICA. </w:t>
            </w:r>
          </w:p>
          <w:p w14:paraId="28993B36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15: </w:t>
            </w:r>
            <w:r>
              <w:rPr>
                <w:rFonts w:ascii="Arial" w:eastAsia="Arial" w:hAnsi="Arial" w:cs="Arial"/>
                <w:sz w:val="2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medir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     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Páginas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104 a 108. </w:t>
            </w:r>
          </w:p>
          <w:p w14:paraId="19814124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Objetos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conhecimento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Medidas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</w:p>
          <w:p w14:paraId="0EACB03D" w14:textId="77777777" w:rsidR="000E312C" w:rsidRDefault="00364811">
            <w:pPr>
              <w:spacing w:after="31" w:line="243" w:lineRule="auto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Aprendizagens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essenciais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Comparar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diferentes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unidades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medida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litro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mililitro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</w:t>
            </w:r>
          </w:p>
          <w:p w14:paraId="02E929B8" w14:textId="12CCA227" w:rsidR="00C00717" w:rsidRDefault="00364811">
            <w:pPr>
              <w:spacing w:after="27" w:line="26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Link da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videoaula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 w:rsidR="00223A8C">
              <w:t xml:space="preserve"> </w:t>
            </w:r>
            <w:hyperlink r:id="rId7" w:history="1">
              <w:r w:rsidR="00223A8C" w:rsidRPr="00223A8C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https://youtu.be/9t25t3j0KDc</w:t>
              </w:r>
            </w:hyperlink>
            <w:r w:rsidR="00223A8C">
              <w:rPr>
                <w:rFonts w:ascii="Arial" w:eastAsia="Arial" w:hAnsi="Arial" w:cs="Arial"/>
              </w:rPr>
              <w:t xml:space="preserve"> </w:t>
            </w:r>
          </w:p>
          <w:p w14:paraId="11F1C371" w14:textId="5289936A" w:rsidR="000E312C" w:rsidRDefault="00364811">
            <w:pPr>
              <w:spacing w:after="27" w:line="264" w:lineRule="auto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2E39122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ROTEIRO DA AULA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A84EE6F" w14:textId="23789E4A" w:rsidR="000E312C" w:rsidRDefault="00C00717" w:rsidP="00C00717">
            <w:pPr>
              <w:ind w:right="86"/>
            </w:pPr>
            <w:r>
              <w:rPr>
                <w:rFonts w:ascii="Segoe UI Symbol" w:eastAsia="Segoe UI Symbol" w:hAnsi="Segoe UI Symbol" w:cs="Segoe UI Symbol"/>
                <w:sz w:val="28"/>
              </w:rPr>
              <w:t xml:space="preserve"> </w:t>
            </w:r>
            <w:r w:rsidR="00364811">
              <w:rPr>
                <w:rFonts w:ascii="Segoe UI Symbol" w:eastAsia="Segoe UI Symbol" w:hAnsi="Segoe UI Symbol" w:cs="Segoe UI Symbol"/>
                <w:sz w:val="28"/>
              </w:rPr>
              <w:t>•</w:t>
            </w:r>
            <w:r w:rsidR="00364811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="00364811">
              <w:rPr>
                <w:rFonts w:ascii="Arial" w:eastAsia="Arial" w:hAnsi="Arial" w:cs="Arial"/>
                <w:b/>
                <w:sz w:val="28"/>
              </w:rPr>
              <w:t>Atividades</w:t>
            </w:r>
            <w:proofErr w:type="spellEnd"/>
            <w:r w:rsidR="00364811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 w:rsidR="00364811">
              <w:rPr>
                <w:rFonts w:ascii="Arial" w:eastAsia="Arial" w:hAnsi="Arial" w:cs="Arial"/>
                <w:b/>
                <w:sz w:val="28"/>
              </w:rPr>
              <w:t>propostas</w:t>
            </w:r>
            <w:proofErr w:type="spellEnd"/>
            <w:r w:rsidR="00364811"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Abertura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do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capítulo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15: A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medir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p.104 e 105;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Medindo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p.106 e 107,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questões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1 a 3.</w:t>
            </w:r>
            <w:r w:rsidR="00364811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8BBDA30" w14:textId="15777964" w:rsidR="000E312C" w:rsidRDefault="00C00717" w:rsidP="00C00717">
            <w:r>
              <w:rPr>
                <w:rFonts w:ascii="Segoe UI Symbol" w:eastAsia="Segoe UI Symbol" w:hAnsi="Segoe UI Symbol" w:cs="Segoe UI Symbol"/>
                <w:sz w:val="28"/>
              </w:rPr>
              <w:t xml:space="preserve"> </w:t>
            </w:r>
            <w:r w:rsidR="00364811">
              <w:rPr>
                <w:rFonts w:ascii="Segoe UI Symbol" w:eastAsia="Segoe UI Symbol" w:hAnsi="Segoe UI Symbol" w:cs="Segoe UI Symbol"/>
                <w:sz w:val="28"/>
              </w:rPr>
              <w:t>•</w:t>
            </w:r>
            <w:r w:rsidR="00364811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="00364811">
              <w:rPr>
                <w:rFonts w:ascii="Arial" w:eastAsia="Arial" w:hAnsi="Arial" w:cs="Arial"/>
                <w:b/>
                <w:sz w:val="28"/>
              </w:rPr>
              <w:t>Atividade</w:t>
            </w:r>
            <w:proofErr w:type="spellEnd"/>
            <w:r w:rsidR="00364811">
              <w:rPr>
                <w:rFonts w:ascii="Arial" w:eastAsia="Arial" w:hAnsi="Arial" w:cs="Arial"/>
                <w:b/>
                <w:sz w:val="28"/>
              </w:rPr>
              <w:t xml:space="preserve"> para casa: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Medindo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="00364811">
              <w:rPr>
                <w:rFonts w:ascii="Arial" w:eastAsia="Arial" w:hAnsi="Arial" w:cs="Arial"/>
                <w:sz w:val="28"/>
              </w:rPr>
              <w:t>capacidade</w:t>
            </w:r>
            <w:proofErr w:type="spellEnd"/>
            <w:r w:rsidR="00364811">
              <w:rPr>
                <w:rFonts w:ascii="Arial" w:eastAsia="Arial" w:hAnsi="Arial" w:cs="Arial"/>
                <w:sz w:val="28"/>
              </w:rPr>
              <w:t xml:space="preserve"> p.108. </w:t>
            </w:r>
          </w:p>
          <w:p w14:paraId="49AE3050" w14:textId="77777777" w:rsidR="000E312C" w:rsidRDefault="00364811" w:rsidP="00C00717">
            <w:pPr>
              <w:ind w:left="1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A8054D7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3ª AULA: HISTÓRIA  </w:t>
            </w:r>
          </w:p>
          <w:p w14:paraId="68438588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15:</w:t>
            </w:r>
            <w:r>
              <w:rPr>
                <w:rFonts w:ascii="Arial" w:eastAsia="Arial" w:hAnsi="Arial" w:cs="Arial"/>
                <w:sz w:val="28"/>
              </w:rPr>
              <w:t xml:space="preserve"> Um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Brasil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patrimônios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    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Página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78 a 81.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166B2EA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Objetos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conhecimento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patrimônios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Brasil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</w:p>
          <w:p w14:paraId="77C22B75" w14:textId="77777777" w:rsidR="00C00717" w:rsidRDefault="00364811">
            <w:pPr>
              <w:ind w:left="10" w:right="75"/>
              <w:jc w:val="both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Aprendizagens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essenciais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Identificar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patrimônios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históricos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culturais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sua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cidade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região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discutir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razões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culturais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sociais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políticas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para que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assim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sejam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considerados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</w:t>
            </w:r>
          </w:p>
          <w:p w14:paraId="5BEA5BD3" w14:textId="7954A794" w:rsidR="000E312C" w:rsidRDefault="00364811">
            <w:pPr>
              <w:ind w:left="10" w:right="75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Link da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videoaula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hyperlink r:id="rId8" w:history="1">
              <w:r w:rsidR="00223A8C" w:rsidRPr="00F7541D">
                <w:rPr>
                  <w:rStyle w:val="Hyperlink"/>
                  <w:rFonts w:ascii="Arial" w:eastAsia="Arial" w:hAnsi="Arial" w:cs="Arial"/>
                  <w:b/>
                  <w:sz w:val="28"/>
                </w:rPr>
                <w:t>https://youtu.be/oc5r1QcL5y4</w:t>
              </w:r>
            </w:hyperlink>
            <w:r w:rsidR="00223A8C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C7DE4EC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ROTEIRO DA AULA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4C40DBE" w14:textId="77777777" w:rsidR="000E312C" w:rsidRDefault="00364811">
            <w:pPr>
              <w:numPr>
                <w:ilvl w:val="0"/>
                <w:numId w:val="1"/>
              </w:numPr>
              <w:spacing w:line="239" w:lineRule="auto"/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Atividades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propostas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patrimônios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Brasil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p.78 a 80; Agora é com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você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p.81. </w:t>
            </w:r>
          </w:p>
          <w:p w14:paraId="20503453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FF42932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4ª AULA: GEOGRAFIA. </w:t>
            </w:r>
          </w:p>
          <w:p w14:paraId="14DD433A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Capítulo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15:</w:t>
            </w:r>
            <w:r>
              <w:rPr>
                <w:rFonts w:ascii="Arial" w:eastAsia="Arial" w:hAnsi="Arial" w:cs="Arial"/>
                <w:sz w:val="2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seu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redor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    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Página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161 e 162.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768B64E" w14:textId="77777777" w:rsidR="000E312C" w:rsidRDefault="00364811">
            <w:pPr>
              <w:ind w:left="1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Objetos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conhecimento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>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Vegetação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ar. </w:t>
            </w:r>
          </w:p>
          <w:p w14:paraId="57268495" w14:textId="655D2FC2" w:rsidR="000E312C" w:rsidRDefault="00364811">
            <w:pPr>
              <w:spacing w:after="5" w:line="239" w:lineRule="auto"/>
              <w:ind w:left="10"/>
              <w:jc w:val="both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Aprendizagens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essenciais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Perceber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um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recurso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natural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indispensável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para 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maioria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seres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humanos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 </w:t>
            </w:r>
          </w:p>
          <w:p w14:paraId="42FE0C21" w14:textId="77777777" w:rsidR="00C00717" w:rsidRDefault="00C00717">
            <w:pPr>
              <w:spacing w:after="5" w:line="239" w:lineRule="auto"/>
              <w:ind w:left="10"/>
              <w:jc w:val="both"/>
            </w:pPr>
          </w:p>
          <w:p w14:paraId="7BB93572" w14:textId="73073F39" w:rsidR="000E312C" w:rsidRDefault="00364811">
            <w:pPr>
              <w:ind w:left="1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Link da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videoaula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hyperlink r:id="rId9" w:history="1">
              <w:r w:rsidR="006C3FD2" w:rsidRPr="00F7541D">
                <w:rPr>
                  <w:rStyle w:val="Hyperlink"/>
                  <w:rFonts w:ascii="Arial" w:eastAsia="Arial" w:hAnsi="Arial" w:cs="Arial"/>
                  <w:b/>
                  <w:sz w:val="28"/>
                </w:rPr>
                <w:t>https://youtu.be/aymfr4zBDfY</w:t>
              </w:r>
            </w:hyperlink>
            <w:r w:rsidR="006C3FD2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0388BC7" w14:textId="77777777" w:rsidR="00C00717" w:rsidRDefault="00C00717">
            <w:pPr>
              <w:ind w:left="10"/>
            </w:pPr>
          </w:p>
          <w:p w14:paraId="57CFDC50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ROTEIRO DA AULA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C43D9E7" w14:textId="77777777" w:rsidR="000E312C" w:rsidRDefault="00364811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Atividades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propostas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  <w:r>
              <w:rPr>
                <w:rFonts w:ascii="Arial" w:eastAsia="Arial" w:hAnsi="Arial" w:cs="Arial"/>
                <w:sz w:val="28"/>
              </w:rPr>
              <w:t xml:space="preserve">Agora é com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você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p.161,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questões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1 e 2.. </w:t>
            </w:r>
          </w:p>
          <w:p w14:paraId="320B61E3" w14:textId="77777777" w:rsidR="000E312C" w:rsidRDefault="00364811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Atividade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para casa:</w:t>
            </w:r>
            <w:r>
              <w:rPr>
                <w:rFonts w:ascii="Arial" w:eastAsia="Arial" w:hAnsi="Arial" w:cs="Arial"/>
                <w:sz w:val="28"/>
              </w:rPr>
              <w:t xml:space="preserve"> Agora é com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você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p.162 </w:t>
            </w:r>
          </w:p>
          <w:p w14:paraId="79B71BAD" w14:textId="77777777" w:rsidR="000E312C" w:rsidRDefault="00364811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0ADB05E" w14:textId="77777777" w:rsidR="000E312C" w:rsidRDefault="00364811">
            <w:pPr>
              <w:ind w:right="75"/>
              <w:jc w:val="right"/>
            </w:pPr>
            <w:r>
              <w:rPr>
                <w:rFonts w:ascii="Arial" w:eastAsia="Arial" w:hAnsi="Arial" w:cs="Arial"/>
                <w:sz w:val="28"/>
              </w:rPr>
              <w:t xml:space="preserve">Boa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semana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e bons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estudos</w:t>
            </w:r>
            <w:proofErr w:type="spellEnd"/>
            <w:r>
              <w:rPr>
                <w:rFonts w:ascii="Arial" w:eastAsia="Arial" w:hAnsi="Arial" w:cs="Arial"/>
                <w:sz w:val="28"/>
              </w:rPr>
              <w:t>!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253A4A5" w14:textId="77777777" w:rsidR="000E312C" w:rsidRDefault="00364811">
            <w:pPr>
              <w:ind w:left="10"/>
            </w:pPr>
            <w:r>
              <w:t xml:space="preserve"> </w:t>
            </w:r>
          </w:p>
        </w:tc>
      </w:tr>
    </w:tbl>
    <w:p w14:paraId="1AF8A59E" w14:textId="77777777" w:rsidR="00C1497C" w:rsidRDefault="00C1497C" w:rsidP="00B6521F"/>
    <w:sectPr w:rsidR="00C1497C">
      <w:pgSz w:w="11905" w:h="16840"/>
      <w:pgMar w:top="375" w:right="1440" w:bottom="3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314B"/>
    <w:multiLevelType w:val="hybridMultilevel"/>
    <w:tmpl w:val="FFFFFFFF"/>
    <w:lvl w:ilvl="0" w:tplc="99329982">
      <w:start w:val="1"/>
      <w:numFmt w:val="bullet"/>
      <w:lvlText w:val=""/>
      <w:lvlJc w:val="left"/>
      <w:pPr>
        <w:ind w:left="7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8F27E">
      <w:start w:val="1"/>
      <w:numFmt w:val="bullet"/>
      <w:lvlText w:val="o"/>
      <w:lvlJc w:val="left"/>
      <w:pPr>
        <w:ind w:left="15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C888E">
      <w:start w:val="1"/>
      <w:numFmt w:val="bullet"/>
      <w:lvlText w:val="▪"/>
      <w:lvlJc w:val="left"/>
      <w:pPr>
        <w:ind w:left="22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CBB3A">
      <w:start w:val="1"/>
      <w:numFmt w:val="bullet"/>
      <w:lvlText w:val="•"/>
      <w:lvlJc w:val="left"/>
      <w:pPr>
        <w:ind w:left="29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84B0">
      <w:start w:val="1"/>
      <w:numFmt w:val="bullet"/>
      <w:lvlText w:val="o"/>
      <w:lvlJc w:val="left"/>
      <w:pPr>
        <w:ind w:left="3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043E0">
      <w:start w:val="1"/>
      <w:numFmt w:val="bullet"/>
      <w:lvlText w:val="▪"/>
      <w:lvlJc w:val="left"/>
      <w:pPr>
        <w:ind w:left="44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6AA30">
      <w:start w:val="1"/>
      <w:numFmt w:val="bullet"/>
      <w:lvlText w:val="•"/>
      <w:lvlJc w:val="left"/>
      <w:pPr>
        <w:ind w:left="51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EF0BC">
      <w:start w:val="1"/>
      <w:numFmt w:val="bullet"/>
      <w:lvlText w:val="o"/>
      <w:lvlJc w:val="left"/>
      <w:pPr>
        <w:ind w:left="58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22A9A">
      <w:start w:val="1"/>
      <w:numFmt w:val="bullet"/>
      <w:lvlText w:val="▪"/>
      <w:lvlJc w:val="left"/>
      <w:pPr>
        <w:ind w:left="6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2C"/>
    <w:rsid w:val="000E312C"/>
    <w:rsid w:val="00223A8C"/>
    <w:rsid w:val="00364811"/>
    <w:rsid w:val="006C3FD2"/>
    <w:rsid w:val="00B6521F"/>
    <w:rsid w:val="00C00717"/>
    <w:rsid w:val="00C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9912"/>
  <w15:docId w15:val="{18A04F72-63A2-F849-802D-4C8D627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23A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5r1QcL5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t25t3j0K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2C-gEa9JfuiPKp-uJw9wfwVh0BPkzUW/view?usp=drives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ymfr4zBDf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Costa</dc:creator>
  <cp:keywords/>
  <cp:lastModifiedBy>Mara Moraes</cp:lastModifiedBy>
  <cp:revision>6</cp:revision>
  <dcterms:created xsi:type="dcterms:W3CDTF">2021-10-25T10:31:00Z</dcterms:created>
  <dcterms:modified xsi:type="dcterms:W3CDTF">2021-10-25T10:51:00Z</dcterms:modified>
</cp:coreProperties>
</file>