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Y="-746"/>
        <w:tblOverlap w:val="never"/>
        <w:tblW w:w="10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9"/>
      </w:tblGrid>
      <w:tr w:rsidR="00775921" w:rsidRPr="008F07FE" w:rsidTr="00806400">
        <w:trPr>
          <w:trHeight w:val="1413"/>
        </w:trPr>
        <w:tc>
          <w:tcPr>
            <w:tcW w:w="10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21" w:rsidRPr="003E238E" w:rsidRDefault="00775921" w:rsidP="00806400">
            <w:pPr>
              <w:pStyle w:val="SemEspaamento"/>
              <w:jc w:val="center"/>
              <w:rPr>
                <w:rFonts w:ascii="Clarendon" w:hAnsi="Clarendon" w:cs="Arial"/>
                <w:b/>
                <w:sz w:val="26"/>
                <w:lang w:eastAsia="en-US"/>
              </w:rPr>
            </w:pPr>
            <w:r w:rsidRPr="003E238E">
              <w:rPr>
                <w:rFonts w:ascii="Clarendon" w:hAnsi="Clarendon" w:cs="Arial"/>
                <w:b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60698239" wp14:editId="4AB5BF4A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216535</wp:posOffset>
                  </wp:positionV>
                  <wp:extent cx="603161" cy="628650"/>
                  <wp:effectExtent l="0" t="0" r="6985" b="0"/>
                  <wp:wrapNone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m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0" y="0"/>
                            <a:ext cx="603161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238E">
              <w:rPr>
                <w:rFonts w:ascii="Clarendon" w:hAnsi="Clarendon" w:cs="Arial"/>
                <w:b/>
                <w:sz w:val="26"/>
                <w:lang w:eastAsia="en-US"/>
              </w:rPr>
              <w:t>Colégio Nunes Moraes</w:t>
            </w:r>
          </w:p>
          <w:p w:rsidR="00775921" w:rsidRPr="003E238E" w:rsidRDefault="00775921" w:rsidP="00806400">
            <w:pPr>
              <w:pStyle w:val="SemEspaamento"/>
              <w:jc w:val="center"/>
              <w:rPr>
                <w:rFonts w:ascii="Clarendon" w:hAnsi="Clarendon" w:cs="Arial"/>
                <w:b/>
                <w:sz w:val="20"/>
                <w:lang w:eastAsia="en-US"/>
              </w:rPr>
            </w:pPr>
            <w:r w:rsidRPr="003E238E">
              <w:rPr>
                <w:rFonts w:ascii="Clarendon" w:hAnsi="Clarendon" w:cs="Arial"/>
                <w:b/>
                <w:sz w:val="20"/>
                <w:lang w:eastAsia="en-US"/>
              </w:rPr>
              <w:t>Dedicação e Compromisso</w:t>
            </w:r>
          </w:p>
          <w:p w:rsidR="00775921" w:rsidRPr="003E238E" w:rsidRDefault="00775921" w:rsidP="00806400">
            <w:pPr>
              <w:pStyle w:val="SemEspaamento"/>
              <w:jc w:val="center"/>
              <w:rPr>
                <w:rFonts w:ascii="Cambria" w:hAnsi="Cambria" w:cs="Arial"/>
                <w:b/>
                <w:sz w:val="24"/>
                <w:lang w:eastAsia="en-US"/>
              </w:rPr>
            </w:pPr>
            <w:r>
              <w:rPr>
                <w:rFonts w:ascii="Cambria" w:hAnsi="Cambria" w:cs="Arial"/>
                <w:b/>
                <w:sz w:val="24"/>
                <w:lang w:eastAsia="en-US"/>
              </w:rPr>
              <w:t xml:space="preserve">         </w:t>
            </w:r>
            <w:r w:rsidRPr="003E238E">
              <w:rPr>
                <w:rFonts w:ascii="Cambria" w:hAnsi="Cambria" w:cs="Arial"/>
                <w:b/>
                <w:sz w:val="24"/>
                <w:lang w:eastAsia="en-US"/>
              </w:rPr>
              <w:t>ROTEIRO DE ESTUDO</w:t>
            </w:r>
            <w:r w:rsidR="008D3434">
              <w:rPr>
                <w:rFonts w:ascii="Cambria" w:hAnsi="Cambria" w:cs="Arial"/>
                <w:b/>
                <w:sz w:val="24"/>
                <w:lang w:eastAsia="en-US"/>
              </w:rPr>
              <w:t>S PARA AVALIAÇÕES GLOBAIS 01 – 7</w:t>
            </w:r>
            <w:r w:rsidRPr="003E238E">
              <w:rPr>
                <w:rFonts w:ascii="Cambria" w:hAnsi="Cambria" w:cs="Arial"/>
                <w:b/>
                <w:sz w:val="24"/>
                <w:lang w:eastAsia="en-US"/>
              </w:rPr>
              <w:t>º ANO – 2ª ETAPA  2020</w:t>
            </w:r>
          </w:p>
          <w:p w:rsidR="00775921" w:rsidRPr="003E238E" w:rsidRDefault="00775921" w:rsidP="00806400">
            <w:pPr>
              <w:pStyle w:val="SemEspaamento"/>
              <w:jc w:val="center"/>
              <w:rPr>
                <w:rFonts w:ascii="Lucida Handwriting" w:hAnsi="Lucida Handwriting" w:cs="Arial"/>
                <w:b/>
                <w:lang w:eastAsia="en-US"/>
              </w:rPr>
            </w:pPr>
            <w:r w:rsidRPr="003E238E">
              <w:rPr>
                <w:rFonts w:ascii="Lucida Handwriting" w:hAnsi="Lucida Handwriting" w:cs="Arial"/>
                <w:b/>
                <w:lang w:eastAsia="en-US"/>
              </w:rPr>
              <w:t xml:space="preserve">              Não </w:t>
            </w:r>
            <w:r w:rsidRPr="003E238E">
              <w:rPr>
                <w:rFonts w:ascii="Lucida Handwriting" w:hAnsi="Lucida Handwriting" w:cs="Arial"/>
                <w:b/>
                <w:sz w:val="28"/>
                <w:lang w:eastAsia="en-US"/>
              </w:rPr>
              <w:t xml:space="preserve">é </w:t>
            </w:r>
            <w:r w:rsidRPr="003E238E">
              <w:rPr>
                <w:rFonts w:ascii="Lucida Handwriting" w:hAnsi="Lucida Handwriting" w:cs="Arial"/>
                <w:b/>
                <w:lang w:eastAsia="en-US"/>
              </w:rPr>
              <w:t>o mais forte que sobrevive, nem o mais inteligente, mas o que melhor se adapta às mudanças</w:t>
            </w:r>
            <w:r w:rsidRPr="003E238E">
              <w:rPr>
                <w:rFonts w:ascii="Lucida Handwriting" w:hAnsi="Lucida Handwriting" w:cs="Arial"/>
                <w:b/>
                <w:sz w:val="18"/>
                <w:lang w:eastAsia="en-US"/>
              </w:rPr>
              <w:t>.</w:t>
            </w:r>
            <w:r>
              <w:rPr>
                <w:rFonts w:ascii="Lucida Handwriting" w:hAnsi="Lucida Handwriting" w:cs="Arial"/>
                <w:b/>
                <w:sz w:val="18"/>
                <w:lang w:eastAsia="en-US"/>
              </w:rPr>
              <w:t xml:space="preserve"> (Charles Chaplin)</w:t>
            </w:r>
          </w:p>
        </w:tc>
      </w:tr>
    </w:tbl>
    <w:p w:rsidR="00775921" w:rsidRPr="00920086" w:rsidRDefault="00775921" w:rsidP="00216502">
      <w:pPr>
        <w:pStyle w:val="SemEspaamen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775921" w:rsidRPr="00920086" w:rsidRDefault="008D3434" w:rsidP="00C334AF">
      <w:pPr>
        <w:jc w:val="both"/>
        <w:rPr>
          <w:rFonts w:ascii="Arial" w:hAnsi="Arial" w:cs="Arial"/>
          <w:b/>
          <w:sz w:val="28"/>
          <w:szCs w:val="28"/>
        </w:rPr>
      </w:pPr>
      <w:r w:rsidRPr="00920086">
        <w:rPr>
          <w:rFonts w:ascii="Arial" w:hAnsi="Arial" w:cs="Arial"/>
          <w:b/>
          <w:sz w:val="28"/>
          <w:szCs w:val="28"/>
        </w:rPr>
        <w:t xml:space="preserve">12.08 – </w:t>
      </w:r>
      <w:r w:rsidR="00775921" w:rsidRPr="00920086">
        <w:rPr>
          <w:rFonts w:ascii="Arial" w:hAnsi="Arial" w:cs="Arial"/>
          <w:b/>
          <w:sz w:val="28"/>
          <w:szCs w:val="28"/>
        </w:rPr>
        <w:t>GEOGRAFIA –</w:t>
      </w:r>
      <w:r w:rsidR="002F160D" w:rsidRPr="00920086">
        <w:rPr>
          <w:rFonts w:ascii="Arial" w:hAnsi="Arial" w:cs="Arial"/>
          <w:sz w:val="28"/>
          <w:szCs w:val="28"/>
        </w:rPr>
        <w:t xml:space="preserve"> Capítulo 05 (livro 01) – Conhecer as três propostas de regionalização do território brasileiro (p. 84 a 85; 88 a 89). Capítulo 06 (livro 02) – Conhecer fatos históricos para compreender a formação do espaço geográfi</w:t>
      </w:r>
      <w:r w:rsidR="00920086">
        <w:rPr>
          <w:rFonts w:ascii="Arial" w:hAnsi="Arial" w:cs="Arial"/>
          <w:sz w:val="28"/>
          <w:szCs w:val="28"/>
        </w:rPr>
        <w:t>co nordestino. (p. 05 e</w:t>
      </w:r>
      <w:r w:rsidR="002F160D" w:rsidRPr="00920086">
        <w:rPr>
          <w:rFonts w:ascii="Arial" w:hAnsi="Arial" w:cs="Arial"/>
          <w:sz w:val="28"/>
          <w:szCs w:val="28"/>
        </w:rPr>
        <w:t xml:space="preserve"> 06). Identificar as atividades econômicas que contribuíram para o desenvolvimento do espaço nordestino: cultura da canavieira, cultivo de algodão e pecuária </w:t>
      </w:r>
      <w:r w:rsidR="00920086">
        <w:rPr>
          <w:rFonts w:ascii="Arial" w:hAnsi="Arial" w:cs="Arial"/>
          <w:sz w:val="28"/>
          <w:szCs w:val="28"/>
        </w:rPr>
        <w:t>(p. 07 e</w:t>
      </w:r>
      <w:r w:rsidR="00C334AF" w:rsidRPr="00920086">
        <w:rPr>
          <w:rFonts w:ascii="Arial" w:hAnsi="Arial" w:cs="Arial"/>
          <w:sz w:val="28"/>
          <w:szCs w:val="28"/>
        </w:rPr>
        <w:t xml:space="preserve"> 08</w:t>
      </w:r>
      <w:r w:rsidR="00920086">
        <w:rPr>
          <w:rFonts w:ascii="Arial" w:hAnsi="Arial" w:cs="Arial"/>
          <w:sz w:val="28"/>
          <w:szCs w:val="28"/>
        </w:rPr>
        <w:t>,</w:t>
      </w:r>
      <w:r w:rsidR="00C334AF" w:rsidRPr="00920086">
        <w:rPr>
          <w:rFonts w:ascii="Arial" w:hAnsi="Arial" w:cs="Arial"/>
          <w:sz w:val="28"/>
          <w:szCs w:val="28"/>
        </w:rPr>
        <w:t xml:space="preserve"> 11). Capítulo 07 –</w:t>
      </w:r>
      <w:r w:rsidR="002F160D" w:rsidRPr="00920086">
        <w:rPr>
          <w:rFonts w:ascii="Arial" w:hAnsi="Arial" w:cs="Arial"/>
          <w:sz w:val="28"/>
          <w:szCs w:val="28"/>
        </w:rPr>
        <w:t xml:space="preserve"> Conhecer as sub-regiões nordestina: Zona da Mata, Agreste, Sertão, Meio Norte</w:t>
      </w:r>
      <w:r w:rsidR="00920086">
        <w:rPr>
          <w:rFonts w:ascii="Arial" w:hAnsi="Arial" w:cs="Arial"/>
          <w:sz w:val="28"/>
          <w:szCs w:val="28"/>
        </w:rPr>
        <w:t>.</w:t>
      </w:r>
      <w:r w:rsidR="002F160D" w:rsidRPr="00920086">
        <w:rPr>
          <w:rFonts w:ascii="Arial" w:hAnsi="Arial" w:cs="Arial"/>
          <w:sz w:val="28"/>
          <w:szCs w:val="28"/>
        </w:rPr>
        <w:t xml:space="preserve"> Analisar as principais características naturais, econômicas e sociais das sub-regiões nordestinas. (p.</w:t>
      </w:r>
      <w:r w:rsidR="003A29FB" w:rsidRPr="00920086">
        <w:rPr>
          <w:rFonts w:ascii="Arial" w:hAnsi="Arial" w:cs="Arial"/>
          <w:sz w:val="28"/>
          <w:szCs w:val="28"/>
        </w:rPr>
        <w:t xml:space="preserve"> </w:t>
      </w:r>
      <w:r w:rsidR="00920086">
        <w:rPr>
          <w:rFonts w:ascii="Arial" w:hAnsi="Arial" w:cs="Arial"/>
          <w:sz w:val="28"/>
          <w:szCs w:val="28"/>
        </w:rPr>
        <w:t>22 e 23,</w:t>
      </w:r>
      <w:r w:rsidR="002F160D" w:rsidRPr="00920086">
        <w:rPr>
          <w:rFonts w:ascii="Arial" w:hAnsi="Arial" w:cs="Arial"/>
          <w:sz w:val="28"/>
          <w:szCs w:val="28"/>
        </w:rPr>
        <w:t xml:space="preserve"> 25 a 31)</w:t>
      </w:r>
      <w:r w:rsidR="003A29FB" w:rsidRPr="00920086">
        <w:rPr>
          <w:rFonts w:ascii="Arial" w:hAnsi="Arial" w:cs="Arial"/>
          <w:sz w:val="28"/>
          <w:szCs w:val="28"/>
        </w:rPr>
        <w:t>. Capítulo 08 – Compreender a ocupação e desenvolvimento do Sudeste, considerando as diferentes atividades econômicas desenvolvidas (mineração, cafeicultur</w:t>
      </w:r>
      <w:r w:rsidR="00920086">
        <w:rPr>
          <w:rFonts w:ascii="Arial" w:hAnsi="Arial" w:cs="Arial"/>
          <w:sz w:val="28"/>
          <w:szCs w:val="28"/>
        </w:rPr>
        <w:t>a, industrialização (p. 44, 46 e 47,</w:t>
      </w:r>
      <w:r w:rsidR="003A29FB" w:rsidRPr="00920086">
        <w:rPr>
          <w:rFonts w:ascii="Arial" w:hAnsi="Arial" w:cs="Arial"/>
          <w:sz w:val="28"/>
          <w:szCs w:val="28"/>
        </w:rPr>
        <w:t xml:space="preserve"> 50 a 52).</w:t>
      </w:r>
    </w:p>
    <w:p w:rsidR="008D3434" w:rsidRPr="00920086" w:rsidRDefault="008D3434" w:rsidP="00C334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0086">
        <w:rPr>
          <w:rFonts w:ascii="Arial" w:hAnsi="Arial" w:cs="Arial"/>
          <w:b/>
          <w:sz w:val="28"/>
          <w:szCs w:val="28"/>
        </w:rPr>
        <w:t>14.08 – HISTÓRIA –</w:t>
      </w:r>
      <w:r w:rsidR="00650DDA" w:rsidRPr="00920086">
        <w:rPr>
          <w:rFonts w:ascii="Arial" w:hAnsi="Arial" w:cs="Arial"/>
          <w:b/>
          <w:sz w:val="28"/>
          <w:szCs w:val="28"/>
        </w:rPr>
        <w:t xml:space="preserve"> </w:t>
      </w:r>
      <w:r w:rsidR="00650DDA" w:rsidRPr="00920086">
        <w:rPr>
          <w:rFonts w:ascii="Arial" w:hAnsi="Arial" w:cs="Arial"/>
          <w:sz w:val="28"/>
          <w:szCs w:val="28"/>
        </w:rPr>
        <w:t>Capítulo 05</w:t>
      </w:r>
      <w:r w:rsidR="00BD01A1" w:rsidRPr="00920086">
        <w:rPr>
          <w:rFonts w:ascii="Arial" w:hAnsi="Arial" w:cs="Arial"/>
          <w:sz w:val="28"/>
          <w:szCs w:val="28"/>
        </w:rPr>
        <w:t xml:space="preserve"> (livro 01)</w:t>
      </w:r>
      <w:r w:rsidR="00650DDA" w:rsidRPr="00920086">
        <w:rPr>
          <w:rFonts w:ascii="Arial" w:hAnsi="Arial" w:cs="Arial"/>
          <w:sz w:val="28"/>
          <w:szCs w:val="28"/>
        </w:rPr>
        <w:t xml:space="preserve"> – As Grandes Navegações e a Revolução Comercial</w:t>
      </w:r>
      <w:r w:rsidR="00BD01A1" w:rsidRPr="00920086">
        <w:rPr>
          <w:rFonts w:ascii="Arial" w:hAnsi="Arial" w:cs="Arial"/>
          <w:sz w:val="28"/>
          <w:szCs w:val="28"/>
        </w:rPr>
        <w:t xml:space="preserve">. </w:t>
      </w:r>
      <w:r w:rsidR="00650DDA" w:rsidRPr="00920086">
        <w:rPr>
          <w:rFonts w:ascii="Arial" w:hAnsi="Arial" w:cs="Arial"/>
          <w:sz w:val="28"/>
          <w:szCs w:val="28"/>
        </w:rPr>
        <w:t>O comér</w:t>
      </w:r>
      <w:r w:rsidR="00BD01A1" w:rsidRPr="00920086">
        <w:rPr>
          <w:rFonts w:ascii="Arial" w:hAnsi="Arial" w:cs="Arial"/>
          <w:sz w:val="28"/>
          <w:szCs w:val="28"/>
        </w:rPr>
        <w:t>cio entre a Ásia e a Europa (p. 83).</w:t>
      </w:r>
      <w:r w:rsidR="00650DDA" w:rsidRPr="00920086">
        <w:rPr>
          <w:rFonts w:ascii="Arial" w:hAnsi="Arial" w:cs="Arial"/>
          <w:sz w:val="28"/>
          <w:szCs w:val="28"/>
        </w:rPr>
        <w:t xml:space="preserve"> O pioneirismo português nas Grandes Navegações</w:t>
      </w:r>
      <w:r w:rsidR="00650DDA" w:rsidRPr="00920086">
        <w:rPr>
          <w:rFonts w:ascii="Arial" w:hAnsi="Arial" w:cs="Arial"/>
          <w:b/>
          <w:sz w:val="28"/>
          <w:szCs w:val="28"/>
        </w:rPr>
        <w:t xml:space="preserve"> </w:t>
      </w:r>
      <w:r w:rsidR="00BD01A1" w:rsidRPr="00920086">
        <w:rPr>
          <w:rFonts w:ascii="Arial" w:hAnsi="Arial" w:cs="Arial"/>
          <w:sz w:val="28"/>
          <w:szCs w:val="28"/>
        </w:rPr>
        <w:t>(p</w:t>
      </w:r>
      <w:r w:rsidR="00650DDA" w:rsidRPr="00920086">
        <w:rPr>
          <w:rFonts w:ascii="Arial" w:hAnsi="Arial" w:cs="Arial"/>
          <w:sz w:val="28"/>
          <w:szCs w:val="28"/>
        </w:rPr>
        <w:t>. 83 a 87)</w:t>
      </w:r>
      <w:r w:rsidR="00BD01A1" w:rsidRPr="00920086">
        <w:rPr>
          <w:rFonts w:ascii="Arial" w:hAnsi="Arial" w:cs="Arial"/>
          <w:sz w:val="28"/>
          <w:szCs w:val="28"/>
        </w:rPr>
        <w:t xml:space="preserve">. </w:t>
      </w:r>
      <w:r w:rsidR="00650DDA" w:rsidRPr="00920086">
        <w:rPr>
          <w:rFonts w:ascii="Arial" w:hAnsi="Arial" w:cs="Arial"/>
          <w:sz w:val="28"/>
          <w:szCs w:val="28"/>
        </w:rPr>
        <w:t xml:space="preserve"> </w:t>
      </w:r>
      <w:r w:rsidR="00BD01A1" w:rsidRPr="00920086">
        <w:rPr>
          <w:rFonts w:ascii="Arial" w:hAnsi="Arial" w:cs="Arial"/>
          <w:sz w:val="28"/>
          <w:szCs w:val="28"/>
        </w:rPr>
        <w:t>Consequências das Grandes Navegações (p.</w:t>
      </w:r>
      <w:r w:rsidR="00650DDA" w:rsidRPr="00920086">
        <w:rPr>
          <w:rFonts w:ascii="Arial" w:hAnsi="Arial" w:cs="Arial"/>
          <w:sz w:val="28"/>
          <w:szCs w:val="28"/>
        </w:rPr>
        <w:t xml:space="preserve"> 92).</w:t>
      </w:r>
      <w:r w:rsidR="00BD01A1" w:rsidRPr="00920086">
        <w:rPr>
          <w:rFonts w:ascii="Arial" w:hAnsi="Arial" w:cs="Arial"/>
          <w:sz w:val="28"/>
          <w:szCs w:val="28"/>
        </w:rPr>
        <w:t xml:space="preserve"> </w:t>
      </w:r>
      <w:r w:rsidR="00650DDA" w:rsidRPr="00920086">
        <w:rPr>
          <w:rFonts w:ascii="Arial" w:hAnsi="Arial" w:cs="Arial"/>
          <w:sz w:val="28"/>
          <w:szCs w:val="28"/>
        </w:rPr>
        <w:t xml:space="preserve">Capítulo 06 </w:t>
      </w:r>
      <w:r w:rsidR="00BD01A1" w:rsidRPr="00920086">
        <w:rPr>
          <w:rFonts w:ascii="Arial" w:hAnsi="Arial" w:cs="Arial"/>
          <w:sz w:val="28"/>
          <w:szCs w:val="28"/>
        </w:rPr>
        <w:t xml:space="preserve">(livro 02) </w:t>
      </w:r>
      <w:r w:rsidR="00650DDA" w:rsidRPr="00920086">
        <w:rPr>
          <w:rFonts w:ascii="Arial" w:hAnsi="Arial" w:cs="Arial"/>
          <w:sz w:val="28"/>
          <w:szCs w:val="28"/>
        </w:rPr>
        <w:t>– Reinos africanos.</w:t>
      </w:r>
      <w:r w:rsidR="00BD01A1" w:rsidRPr="00920086">
        <w:rPr>
          <w:rFonts w:ascii="Arial" w:hAnsi="Arial" w:cs="Arial"/>
          <w:sz w:val="28"/>
          <w:szCs w:val="28"/>
        </w:rPr>
        <w:t xml:space="preserve"> Reino de Gana (p.</w:t>
      </w:r>
      <w:r w:rsidR="00650DDA" w:rsidRPr="00920086">
        <w:rPr>
          <w:rFonts w:ascii="Arial" w:hAnsi="Arial" w:cs="Arial"/>
          <w:sz w:val="28"/>
          <w:szCs w:val="28"/>
        </w:rPr>
        <w:t xml:space="preserve"> </w:t>
      </w:r>
      <w:r w:rsidR="00BD01A1" w:rsidRPr="00920086">
        <w:rPr>
          <w:rFonts w:ascii="Arial" w:hAnsi="Arial" w:cs="Arial"/>
          <w:sz w:val="28"/>
          <w:szCs w:val="28"/>
        </w:rPr>
        <w:t>0</w:t>
      </w:r>
      <w:r w:rsidR="00920086">
        <w:rPr>
          <w:rFonts w:ascii="Arial" w:hAnsi="Arial" w:cs="Arial"/>
          <w:sz w:val="28"/>
          <w:szCs w:val="28"/>
        </w:rPr>
        <w:t>5 e</w:t>
      </w:r>
      <w:r w:rsidR="00650DDA" w:rsidRPr="00920086">
        <w:rPr>
          <w:rFonts w:ascii="Arial" w:hAnsi="Arial" w:cs="Arial"/>
          <w:sz w:val="28"/>
          <w:szCs w:val="28"/>
        </w:rPr>
        <w:t xml:space="preserve"> </w:t>
      </w:r>
      <w:r w:rsidR="00BD01A1" w:rsidRPr="00920086">
        <w:rPr>
          <w:rFonts w:ascii="Arial" w:hAnsi="Arial" w:cs="Arial"/>
          <w:sz w:val="28"/>
          <w:szCs w:val="28"/>
        </w:rPr>
        <w:t>06). Reino de Mali (p</w:t>
      </w:r>
      <w:r w:rsidR="00CC52C9" w:rsidRPr="00920086">
        <w:rPr>
          <w:rFonts w:ascii="Arial" w:hAnsi="Arial" w:cs="Arial"/>
          <w:sz w:val="28"/>
          <w:szCs w:val="28"/>
        </w:rPr>
        <w:t>. 0</w:t>
      </w:r>
      <w:r w:rsidR="00650DDA" w:rsidRPr="00920086">
        <w:rPr>
          <w:rFonts w:ascii="Arial" w:hAnsi="Arial" w:cs="Arial"/>
          <w:sz w:val="28"/>
          <w:szCs w:val="28"/>
        </w:rPr>
        <w:t xml:space="preserve">7 e </w:t>
      </w:r>
      <w:r w:rsidR="00CC52C9" w:rsidRPr="00920086">
        <w:rPr>
          <w:rFonts w:ascii="Arial" w:hAnsi="Arial" w:cs="Arial"/>
          <w:sz w:val="28"/>
          <w:szCs w:val="28"/>
        </w:rPr>
        <w:t>08); Os iorubás (p.</w:t>
      </w:r>
      <w:r w:rsidR="00650DDA" w:rsidRPr="00920086">
        <w:rPr>
          <w:rFonts w:ascii="Arial" w:hAnsi="Arial" w:cs="Arial"/>
          <w:sz w:val="28"/>
          <w:szCs w:val="28"/>
        </w:rPr>
        <w:t xml:space="preserve"> 9 a 11).</w:t>
      </w:r>
      <w:r w:rsidR="00CC52C9" w:rsidRPr="00920086">
        <w:rPr>
          <w:rFonts w:ascii="Arial" w:hAnsi="Arial" w:cs="Arial"/>
          <w:sz w:val="28"/>
          <w:szCs w:val="28"/>
        </w:rPr>
        <w:t xml:space="preserve"> </w:t>
      </w:r>
      <w:r w:rsidR="00650DDA" w:rsidRPr="00920086">
        <w:rPr>
          <w:rFonts w:ascii="Arial" w:hAnsi="Arial" w:cs="Arial"/>
          <w:sz w:val="28"/>
          <w:szCs w:val="28"/>
        </w:rPr>
        <w:t xml:space="preserve">Capítulo </w:t>
      </w:r>
      <w:r w:rsidR="00CC52C9" w:rsidRPr="00920086">
        <w:rPr>
          <w:rFonts w:ascii="Arial" w:hAnsi="Arial" w:cs="Arial"/>
          <w:sz w:val="28"/>
          <w:szCs w:val="28"/>
        </w:rPr>
        <w:t>07 – Povos da América espanhola. A América antes dos europeus (p. 23); Maias (p. 23 a 25).  Astecas (p</w:t>
      </w:r>
      <w:r w:rsidR="00650DDA" w:rsidRPr="00920086">
        <w:rPr>
          <w:rFonts w:ascii="Arial" w:hAnsi="Arial" w:cs="Arial"/>
          <w:sz w:val="28"/>
          <w:szCs w:val="28"/>
        </w:rPr>
        <w:t>. 28 a 30).</w:t>
      </w:r>
      <w:r w:rsidR="00CC52C9" w:rsidRPr="00920086">
        <w:rPr>
          <w:rFonts w:ascii="Arial" w:hAnsi="Arial" w:cs="Arial"/>
          <w:sz w:val="28"/>
          <w:szCs w:val="28"/>
        </w:rPr>
        <w:t xml:space="preserve"> </w:t>
      </w:r>
      <w:r w:rsidR="00650DDA" w:rsidRPr="00920086">
        <w:rPr>
          <w:rFonts w:ascii="Arial" w:hAnsi="Arial" w:cs="Arial"/>
          <w:sz w:val="28"/>
          <w:szCs w:val="28"/>
        </w:rPr>
        <w:t>Capítulo 08 – Espanhóis e ingleses na América.</w:t>
      </w:r>
      <w:r w:rsidR="00CC52C9" w:rsidRPr="00920086">
        <w:rPr>
          <w:rFonts w:ascii="Arial" w:hAnsi="Arial" w:cs="Arial"/>
          <w:sz w:val="28"/>
          <w:szCs w:val="28"/>
        </w:rPr>
        <w:t xml:space="preserve"> </w:t>
      </w:r>
      <w:r w:rsidR="00650DDA" w:rsidRPr="00920086">
        <w:rPr>
          <w:rFonts w:ascii="Arial" w:hAnsi="Arial" w:cs="Arial"/>
          <w:sz w:val="28"/>
          <w:szCs w:val="28"/>
        </w:rPr>
        <w:t>Novo Mun</w:t>
      </w:r>
      <w:r w:rsidR="00CC52C9" w:rsidRPr="00920086">
        <w:rPr>
          <w:rFonts w:ascii="Arial" w:hAnsi="Arial" w:cs="Arial"/>
          <w:sz w:val="28"/>
          <w:szCs w:val="28"/>
        </w:rPr>
        <w:t>do e espanhóis na América (p. 41 a 44). Conquista de almas (p</w:t>
      </w:r>
      <w:r w:rsidR="00650DDA" w:rsidRPr="00920086">
        <w:rPr>
          <w:rFonts w:ascii="Arial" w:hAnsi="Arial" w:cs="Arial"/>
          <w:sz w:val="28"/>
          <w:szCs w:val="28"/>
        </w:rPr>
        <w:t>. 45 e 46)</w:t>
      </w:r>
      <w:r w:rsidR="00CC52C9" w:rsidRPr="00920086">
        <w:rPr>
          <w:rFonts w:ascii="Arial" w:hAnsi="Arial" w:cs="Arial"/>
          <w:sz w:val="28"/>
          <w:szCs w:val="28"/>
        </w:rPr>
        <w:t>. Conquista militar (p.</w:t>
      </w:r>
      <w:r w:rsidR="00650DDA" w:rsidRPr="00920086">
        <w:rPr>
          <w:rFonts w:ascii="Arial" w:hAnsi="Arial" w:cs="Arial"/>
          <w:sz w:val="28"/>
          <w:szCs w:val="28"/>
        </w:rPr>
        <w:t xml:space="preserve"> 46 e 47)</w:t>
      </w:r>
      <w:r w:rsidR="00CC52C9" w:rsidRPr="00920086">
        <w:rPr>
          <w:rFonts w:ascii="Arial" w:hAnsi="Arial" w:cs="Arial"/>
          <w:sz w:val="28"/>
          <w:szCs w:val="28"/>
        </w:rPr>
        <w:t>.</w:t>
      </w:r>
    </w:p>
    <w:p w:rsidR="00CC52C9" w:rsidRPr="00920086" w:rsidRDefault="00CC52C9" w:rsidP="00C334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3434" w:rsidRPr="00920086" w:rsidRDefault="008D3434" w:rsidP="00C334A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920086">
        <w:rPr>
          <w:rFonts w:ascii="Arial" w:hAnsi="Arial" w:cs="Arial"/>
          <w:b/>
          <w:sz w:val="28"/>
          <w:szCs w:val="28"/>
        </w:rPr>
        <w:t>18.08 – MATEMÁTICA</w:t>
      </w:r>
      <w:r w:rsidR="00216502" w:rsidRPr="00920086">
        <w:rPr>
          <w:rFonts w:ascii="Arial" w:hAnsi="Arial" w:cs="Arial"/>
          <w:b/>
          <w:sz w:val="28"/>
          <w:szCs w:val="28"/>
        </w:rPr>
        <w:t xml:space="preserve"> 01</w:t>
      </w:r>
      <w:r w:rsidRPr="00920086">
        <w:rPr>
          <w:rFonts w:ascii="Arial" w:hAnsi="Arial" w:cs="Arial"/>
          <w:b/>
          <w:sz w:val="28"/>
          <w:szCs w:val="28"/>
        </w:rPr>
        <w:t xml:space="preserve"> –</w:t>
      </w:r>
      <w:r w:rsidRPr="00920086">
        <w:rPr>
          <w:rFonts w:ascii="Arial" w:hAnsi="Arial" w:cs="Arial"/>
          <w:sz w:val="28"/>
          <w:szCs w:val="28"/>
        </w:rPr>
        <w:t xml:space="preserve"> </w:t>
      </w:r>
      <w:r w:rsidR="00CC52C9" w:rsidRPr="00920086">
        <w:rPr>
          <w:rFonts w:ascii="Arial" w:hAnsi="Arial" w:cs="Arial"/>
          <w:b/>
          <w:bCs/>
          <w:sz w:val="28"/>
          <w:szCs w:val="28"/>
        </w:rPr>
        <w:t xml:space="preserve">  </w:t>
      </w:r>
      <w:r w:rsidR="00CC52C9" w:rsidRPr="00920086">
        <w:rPr>
          <w:rFonts w:ascii="Arial" w:hAnsi="Arial" w:cs="Arial"/>
          <w:bCs/>
          <w:sz w:val="28"/>
          <w:szCs w:val="28"/>
        </w:rPr>
        <w:t>Capítulo 05 (livro 01) –</w:t>
      </w:r>
      <w:r w:rsidR="00CC52C9" w:rsidRPr="00920086">
        <w:rPr>
          <w:rFonts w:ascii="Arial" w:hAnsi="Arial" w:cs="Arial"/>
          <w:sz w:val="28"/>
          <w:szCs w:val="28"/>
        </w:rPr>
        <w:t xml:space="preserve"> Par ordenado e plano cartesiano. (p. 91) Plano cartesiano e representação de pontos no plano cartesiano. (p. 92 a 94). Produto cartesiano, (p. 94 a 97)</w:t>
      </w:r>
      <w:r w:rsidR="00CC52C9" w:rsidRPr="00920086">
        <w:rPr>
          <w:rFonts w:ascii="Arial" w:hAnsi="Arial" w:cs="Arial"/>
          <w:b/>
          <w:bCs/>
          <w:sz w:val="28"/>
          <w:szCs w:val="28"/>
        </w:rPr>
        <w:t xml:space="preserve">. </w:t>
      </w:r>
      <w:r w:rsidR="00CC52C9" w:rsidRPr="00920086">
        <w:rPr>
          <w:rFonts w:ascii="Arial" w:hAnsi="Arial" w:cs="Arial"/>
          <w:bCs/>
          <w:sz w:val="28"/>
          <w:szCs w:val="28"/>
        </w:rPr>
        <w:t>Capítulo 06 (livro 02) –</w:t>
      </w:r>
      <w:r w:rsidR="00CC52C9" w:rsidRPr="00920086">
        <w:rPr>
          <w:rFonts w:ascii="Arial" w:hAnsi="Arial" w:cs="Arial"/>
          <w:b/>
          <w:bCs/>
          <w:sz w:val="28"/>
          <w:szCs w:val="28"/>
        </w:rPr>
        <w:t xml:space="preserve"> </w:t>
      </w:r>
      <w:r w:rsidR="00CC52C9" w:rsidRPr="00920086">
        <w:rPr>
          <w:rFonts w:ascii="Arial" w:hAnsi="Arial" w:cs="Arial"/>
          <w:sz w:val="28"/>
          <w:szCs w:val="28"/>
        </w:rPr>
        <w:t>Representação de números racionais na reta numérica</w:t>
      </w:r>
      <w:r w:rsidR="00CC52C9" w:rsidRPr="00920086">
        <w:rPr>
          <w:rFonts w:ascii="Arial" w:hAnsi="Arial" w:cs="Arial"/>
          <w:b/>
          <w:bCs/>
          <w:sz w:val="28"/>
          <w:szCs w:val="28"/>
        </w:rPr>
        <w:t xml:space="preserve">. </w:t>
      </w:r>
      <w:r w:rsidR="00CC52C9" w:rsidRPr="00920086">
        <w:rPr>
          <w:rFonts w:ascii="Arial" w:hAnsi="Arial" w:cs="Arial"/>
          <w:sz w:val="28"/>
          <w:szCs w:val="28"/>
        </w:rPr>
        <w:t>(p. 12 a 14); comparação de números racionais (p. 16 a 19).</w:t>
      </w:r>
    </w:p>
    <w:p w:rsidR="00C334AF" w:rsidRPr="00920086" w:rsidRDefault="00C334AF" w:rsidP="00C334A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1C5A23" w:rsidRPr="00920086" w:rsidRDefault="008D3434" w:rsidP="00C334A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920086">
        <w:rPr>
          <w:rFonts w:ascii="Arial" w:hAnsi="Arial" w:cs="Arial"/>
          <w:b/>
          <w:sz w:val="28"/>
          <w:szCs w:val="28"/>
        </w:rPr>
        <w:t>20.08 – GRAMÁTICA</w:t>
      </w:r>
      <w:r w:rsidR="008404B9" w:rsidRPr="00920086">
        <w:rPr>
          <w:rFonts w:ascii="Arial" w:hAnsi="Arial" w:cs="Arial"/>
          <w:b/>
          <w:sz w:val="28"/>
          <w:szCs w:val="28"/>
        </w:rPr>
        <w:t xml:space="preserve"> (01)</w:t>
      </w:r>
      <w:r w:rsidRPr="00920086">
        <w:rPr>
          <w:rFonts w:ascii="Arial" w:hAnsi="Arial" w:cs="Arial"/>
          <w:b/>
          <w:sz w:val="28"/>
          <w:szCs w:val="28"/>
        </w:rPr>
        <w:t xml:space="preserve"> –</w:t>
      </w:r>
      <w:r w:rsidR="001C5A23" w:rsidRPr="00920086">
        <w:rPr>
          <w:rFonts w:ascii="Arial" w:hAnsi="Arial" w:cs="Arial"/>
          <w:sz w:val="28"/>
          <w:szCs w:val="28"/>
        </w:rPr>
        <w:t xml:space="preserve"> </w:t>
      </w:r>
      <w:r w:rsidR="00920086">
        <w:rPr>
          <w:rFonts w:ascii="Arial" w:hAnsi="Arial" w:cs="Arial"/>
          <w:sz w:val="28"/>
          <w:szCs w:val="28"/>
        </w:rPr>
        <w:t>C</w:t>
      </w:r>
      <w:r w:rsidR="00920086" w:rsidRPr="00920086">
        <w:rPr>
          <w:rFonts w:ascii="Arial" w:hAnsi="Arial" w:cs="Arial"/>
          <w:sz w:val="28"/>
          <w:szCs w:val="28"/>
        </w:rPr>
        <w:t>apítulo</w:t>
      </w:r>
      <w:r w:rsidR="001C5A23" w:rsidRPr="00920086">
        <w:rPr>
          <w:rFonts w:ascii="Arial" w:hAnsi="Arial" w:cs="Arial"/>
          <w:sz w:val="28"/>
          <w:szCs w:val="28"/>
        </w:rPr>
        <w:t xml:space="preserve"> 05 – (</w:t>
      </w:r>
      <w:r w:rsidR="001C5A23" w:rsidRPr="00920086">
        <w:rPr>
          <w:rFonts w:ascii="Arial" w:hAnsi="Arial" w:cs="Arial"/>
          <w:b/>
          <w:sz w:val="28"/>
          <w:szCs w:val="28"/>
        </w:rPr>
        <w:t>Livro 01 SAS</w:t>
      </w:r>
      <w:r w:rsidR="001C5A23" w:rsidRPr="00920086">
        <w:rPr>
          <w:rFonts w:ascii="Arial" w:hAnsi="Arial" w:cs="Arial"/>
          <w:sz w:val="28"/>
          <w:szCs w:val="28"/>
        </w:rPr>
        <w:t>) - Identificar e utilizar marcadores de tempo, espaço e fala na narrat</w:t>
      </w:r>
      <w:r w:rsidR="00920086">
        <w:rPr>
          <w:rFonts w:ascii="Arial" w:hAnsi="Arial" w:cs="Arial"/>
          <w:sz w:val="28"/>
          <w:szCs w:val="28"/>
        </w:rPr>
        <w:t>iva ficcional. (p. 82). Capítulo</w:t>
      </w:r>
      <w:r w:rsidR="001C5A23" w:rsidRPr="00920086">
        <w:rPr>
          <w:rFonts w:ascii="Arial" w:hAnsi="Arial" w:cs="Arial"/>
          <w:sz w:val="28"/>
          <w:szCs w:val="28"/>
        </w:rPr>
        <w:t xml:space="preserve"> 06 – Livro 02 - Compreender as funções sintáticas de complemento nominal e adjunto adnominal. (p. 10 a 14). </w:t>
      </w:r>
      <w:r w:rsidR="001C5A23" w:rsidRPr="00920086">
        <w:rPr>
          <w:rFonts w:ascii="Arial" w:hAnsi="Arial" w:cs="Arial"/>
          <w:b/>
          <w:sz w:val="28"/>
          <w:szCs w:val="28"/>
        </w:rPr>
        <w:t>Livro DESCOBRINDO A GRAMÁTICA</w:t>
      </w:r>
      <w:r w:rsidR="001C5A23" w:rsidRPr="00920086">
        <w:rPr>
          <w:rFonts w:ascii="Arial" w:hAnsi="Arial" w:cs="Arial"/>
          <w:sz w:val="28"/>
          <w:szCs w:val="28"/>
        </w:rPr>
        <w:t>: Capítulo 12 – Adjunto adnominal (p. 144 a 153). Capítulo 16 – Locução verbal e tempo composto. (p. 196 a 202).</w:t>
      </w:r>
    </w:p>
    <w:p w:rsidR="00C334AF" w:rsidRPr="00920086" w:rsidRDefault="00C334AF" w:rsidP="00C334AF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:rsidR="00717A79" w:rsidRPr="00920086" w:rsidRDefault="00717A79" w:rsidP="00C334A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920086">
        <w:rPr>
          <w:rFonts w:ascii="Arial" w:hAnsi="Arial" w:cs="Arial"/>
          <w:b/>
          <w:sz w:val="28"/>
          <w:szCs w:val="28"/>
        </w:rPr>
        <w:t xml:space="preserve">24.08 – CIÊNCIAS – </w:t>
      </w:r>
      <w:r w:rsidRPr="00920086">
        <w:rPr>
          <w:rFonts w:ascii="Arial" w:hAnsi="Arial" w:cs="Arial"/>
          <w:bCs/>
          <w:sz w:val="28"/>
          <w:szCs w:val="28"/>
        </w:rPr>
        <w:t>Capítulo 5 –</w:t>
      </w:r>
      <w:r w:rsidR="00920086">
        <w:rPr>
          <w:rFonts w:ascii="Arial" w:hAnsi="Arial" w:cs="Arial"/>
          <w:bCs/>
          <w:sz w:val="28"/>
          <w:szCs w:val="28"/>
        </w:rPr>
        <w:t xml:space="preserve"> </w:t>
      </w:r>
      <w:r w:rsidRPr="00920086">
        <w:rPr>
          <w:rFonts w:ascii="Arial" w:hAnsi="Arial" w:cs="Arial"/>
          <w:sz w:val="28"/>
          <w:szCs w:val="28"/>
        </w:rPr>
        <w:t>Compreender o que é matriz energética</w:t>
      </w:r>
      <w:r w:rsidRPr="00920086">
        <w:rPr>
          <w:rFonts w:ascii="Arial" w:hAnsi="Arial" w:cs="Arial"/>
          <w:bCs/>
          <w:sz w:val="28"/>
          <w:szCs w:val="28"/>
        </w:rPr>
        <w:t xml:space="preserve"> </w:t>
      </w:r>
      <w:r w:rsidRPr="00920086">
        <w:rPr>
          <w:rFonts w:ascii="Arial" w:hAnsi="Arial" w:cs="Arial"/>
          <w:sz w:val="28"/>
          <w:szCs w:val="28"/>
        </w:rPr>
        <w:t>(p. 59 e 60).</w:t>
      </w:r>
      <w:r w:rsidRPr="00920086">
        <w:rPr>
          <w:rFonts w:ascii="Arial" w:hAnsi="Arial" w:cs="Arial"/>
          <w:bCs/>
          <w:sz w:val="28"/>
          <w:szCs w:val="28"/>
        </w:rPr>
        <w:t xml:space="preserve"> </w:t>
      </w:r>
      <w:r w:rsidRPr="00920086">
        <w:rPr>
          <w:rFonts w:ascii="Arial" w:hAnsi="Arial" w:cs="Arial"/>
          <w:sz w:val="28"/>
          <w:szCs w:val="28"/>
        </w:rPr>
        <w:t xml:space="preserve">Compreender o que significa o termo sustentabilidade e analisar as alternativas sustentáveis. (p. 65 e 66). </w:t>
      </w:r>
      <w:r w:rsidRPr="00920086">
        <w:rPr>
          <w:rFonts w:ascii="Arial" w:hAnsi="Arial" w:cs="Arial"/>
          <w:bCs/>
          <w:sz w:val="28"/>
          <w:szCs w:val="28"/>
        </w:rPr>
        <w:t>Capítulo 06 –</w:t>
      </w:r>
      <w:r w:rsidRPr="00920086">
        <w:rPr>
          <w:rFonts w:ascii="Arial" w:hAnsi="Arial" w:cs="Arial"/>
          <w:sz w:val="28"/>
          <w:szCs w:val="28"/>
        </w:rPr>
        <w:t>Diferenciar fatores bióticos e abióticos (p. 07). Compreender o que compõe a biodiversidade, diferenciar população, comunidade, ecossistema e biosfera (p. 07, 10, 11 e 12)</w:t>
      </w:r>
      <w:r w:rsidR="00353E23" w:rsidRPr="00920086">
        <w:rPr>
          <w:rFonts w:ascii="Arial" w:hAnsi="Arial" w:cs="Arial"/>
          <w:sz w:val="28"/>
          <w:szCs w:val="28"/>
        </w:rPr>
        <w:t xml:space="preserve">. </w:t>
      </w:r>
      <w:r w:rsidRPr="00920086">
        <w:rPr>
          <w:rFonts w:ascii="Arial" w:hAnsi="Arial" w:cs="Arial"/>
          <w:bCs/>
          <w:sz w:val="28"/>
          <w:szCs w:val="28"/>
        </w:rPr>
        <w:t xml:space="preserve">Capítulo </w:t>
      </w:r>
      <w:r w:rsidR="00353E23" w:rsidRPr="00920086">
        <w:rPr>
          <w:rFonts w:ascii="Arial" w:hAnsi="Arial" w:cs="Arial"/>
          <w:bCs/>
          <w:sz w:val="28"/>
          <w:szCs w:val="28"/>
        </w:rPr>
        <w:t>0</w:t>
      </w:r>
      <w:r w:rsidRPr="00920086">
        <w:rPr>
          <w:rFonts w:ascii="Arial" w:hAnsi="Arial" w:cs="Arial"/>
          <w:bCs/>
          <w:sz w:val="28"/>
          <w:szCs w:val="28"/>
        </w:rPr>
        <w:t>7</w:t>
      </w:r>
      <w:r w:rsidR="00353E23" w:rsidRPr="00920086">
        <w:rPr>
          <w:rFonts w:ascii="Arial" w:hAnsi="Arial" w:cs="Arial"/>
          <w:bCs/>
          <w:sz w:val="28"/>
          <w:szCs w:val="28"/>
        </w:rPr>
        <w:t xml:space="preserve"> – </w:t>
      </w:r>
      <w:r w:rsidRPr="00920086">
        <w:rPr>
          <w:rFonts w:ascii="Arial" w:hAnsi="Arial" w:cs="Arial"/>
          <w:bCs/>
          <w:sz w:val="28"/>
          <w:szCs w:val="28"/>
        </w:rPr>
        <w:t>Compreender o fluxo de energia e de matéria ao longo dos nívei</w:t>
      </w:r>
      <w:r w:rsidR="00353E23" w:rsidRPr="00920086">
        <w:rPr>
          <w:rFonts w:ascii="Arial" w:hAnsi="Arial" w:cs="Arial"/>
          <w:bCs/>
          <w:sz w:val="28"/>
          <w:szCs w:val="28"/>
        </w:rPr>
        <w:t xml:space="preserve">s tróficos da cadeia alimentar. </w:t>
      </w:r>
      <w:r w:rsidR="00353E23" w:rsidRPr="00920086">
        <w:rPr>
          <w:rFonts w:ascii="Arial" w:hAnsi="Arial" w:cs="Arial"/>
          <w:sz w:val="28"/>
          <w:szCs w:val="28"/>
        </w:rPr>
        <w:t xml:space="preserve">Analisar o fluxo de energia (p. 21). </w:t>
      </w:r>
      <w:r w:rsidRPr="00920086">
        <w:rPr>
          <w:rFonts w:ascii="Arial" w:hAnsi="Arial" w:cs="Arial"/>
          <w:bCs/>
          <w:sz w:val="28"/>
          <w:szCs w:val="28"/>
        </w:rPr>
        <w:t xml:space="preserve">Diferenciar os papéis de produtores, consumidores e decompositores </w:t>
      </w:r>
      <w:r w:rsidR="00353E23" w:rsidRPr="00920086">
        <w:rPr>
          <w:rFonts w:ascii="Arial" w:hAnsi="Arial" w:cs="Arial"/>
          <w:bCs/>
          <w:sz w:val="28"/>
          <w:szCs w:val="28"/>
        </w:rPr>
        <w:t>dentro alimentar</w:t>
      </w:r>
      <w:r w:rsidRPr="00920086">
        <w:rPr>
          <w:rFonts w:ascii="Arial" w:hAnsi="Arial" w:cs="Arial"/>
          <w:bCs/>
          <w:sz w:val="28"/>
          <w:szCs w:val="28"/>
        </w:rPr>
        <w:t>.</w:t>
      </w:r>
      <w:r w:rsidR="00353E23" w:rsidRPr="00920086">
        <w:rPr>
          <w:rFonts w:ascii="Arial" w:hAnsi="Arial" w:cs="Arial"/>
          <w:bCs/>
          <w:sz w:val="28"/>
          <w:szCs w:val="28"/>
        </w:rPr>
        <w:t xml:space="preserve"> </w:t>
      </w:r>
      <w:r w:rsidR="00353E23" w:rsidRPr="00920086">
        <w:rPr>
          <w:rFonts w:ascii="Arial" w:hAnsi="Arial" w:cs="Arial"/>
          <w:sz w:val="28"/>
          <w:szCs w:val="28"/>
        </w:rPr>
        <w:t xml:space="preserve">Verificar o papel dos seres vivos na cadeia alimentar. (p. 22 e 23). </w:t>
      </w:r>
      <w:r w:rsidR="00353E23" w:rsidRPr="00920086">
        <w:rPr>
          <w:rFonts w:ascii="Arial" w:hAnsi="Arial" w:cs="Arial"/>
          <w:bCs/>
          <w:sz w:val="28"/>
          <w:szCs w:val="28"/>
        </w:rPr>
        <w:t xml:space="preserve">Capítulo 08 – </w:t>
      </w:r>
      <w:r w:rsidRPr="00920086">
        <w:rPr>
          <w:rFonts w:ascii="Arial" w:hAnsi="Arial" w:cs="Arial"/>
          <w:bCs/>
          <w:sz w:val="28"/>
          <w:szCs w:val="28"/>
        </w:rPr>
        <w:t xml:space="preserve">Identificar as principais características dos </w:t>
      </w:r>
      <w:r w:rsidRPr="00920086">
        <w:rPr>
          <w:rFonts w:ascii="Arial" w:hAnsi="Arial" w:cs="Arial"/>
          <w:bCs/>
          <w:sz w:val="28"/>
          <w:szCs w:val="28"/>
        </w:rPr>
        <w:lastRenderedPageBreak/>
        <w:t xml:space="preserve">grandes ecossistemas brasileiros diferenciando-os principalmente em relação ao clima, à vegetação e à </w:t>
      </w:r>
      <w:r w:rsidR="00353E23" w:rsidRPr="00920086">
        <w:rPr>
          <w:rFonts w:ascii="Arial" w:hAnsi="Arial" w:cs="Arial"/>
          <w:bCs/>
          <w:sz w:val="28"/>
          <w:szCs w:val="28"/>
        </w:rPr>
        <w:t xml:space="preserve">variedade de espécies. </w:t>
      </w:r>
      <w:r w:rsidR="00353E23" w:rsidRPr="00920086">
        <w:rPr>
          <w:rFonts w:ascii="Arial" w:hAnsi="Arial" w:cs="Arial"/>
          <w:sz w:val="28"/>
          <w:szCs w:val="28"/>
        </w:rPr>
        <w:t>Verificar as características do bioma Amazônia.</w:t>
      </w:r>
      <w:r w:rsidR="00353E23" w:rsidRPr="00920086">
        <w:rPr>
          <w:rFonts w:ascii="Arial" w:hAnsi="Arial" w:cs="Arial"/>
          <w:bCs/>
          <w:sz w:val="28"/>
          <w:szCs w:val="28"/>
        </w:rPr>
        <w:t xml:space="preserve"> (p. 46 e 47)</w:t>
      </w:r>
      <w:r w:rsidR="00353E23" w:rsidRPr="00920086">
        <w:rPr>
          <w:rFonts w:ascii="Arial" w:hAnsi="Arial" w:cs="Arial"/>
          <w:sz w:val="28"/>
          <w:szCs w:val="28"/>
        </w:rPr>
        <w:t xml:space="preserve">. Verificar as características do bioma Caatinga. (p.48). Verificar as características do bioma Pantanal (p. 50 e 51). </w:t>
      </w:r>
      <w:r w:rsidRPr="00920086">
        <w:rPr>
          <w:rFonts w:ascii="Arial" w:hAnsi="Arial" w:cs="Arial"/>
          <w:sz w:val="28"/>
          <w:szCs w:val="28"/>
        </w:rPr>
        <w:t>Verificar as caracterí</w:t>
      </w:r>
      <w:r w:rsidR="00353E23" w:rsidRPr="00920086">
        <w:rPr>
          <w:rFonts w:ascii="Arial" w:hAnsi="Arial" w:cs="Arial"/>
          <w:sz w:val="28"/>
          <w:szCs w:val="28"/>
        </w:rPr>
        <w:t>sticas do bioma Mata Atlântica (p. 52 e 53).</w:t>
      </w:r>
    </w:p>
    <w:p w:rsidR="00216502" w:rsidRPr="00920086" w:rsidRDefault="00216502" w:rsidP="00C334AF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:rsidR="001C5A23" w:rsidRPr="00920086" w:rsidRDefault="00216502" w:rsidP="00C334A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920086">
        <w:rPr>
          <w:rFonts w:ascii="Arial" w:hAnsi="Arial" w:cs="Arial"/>
          <w:b/>
          <w:sz w:val="28"/>
          <w:szCs w:val="28"/>
        </w:rPr>
        <w:t>26.08 – MATEMÁTICA 0</w:t>
      </w:r>
      <w:r w:rsidR="006B0B69" w:rsidRPr="00920086">
        <w:rPr>
          <w:rFonts w:ascii="Arial" w:hAnsi="Arial" w:cs="Arial"/>
          <w:b/>
          <w:sz w:val="28"/>
          <w:szCs w:val="28"/>
        </w:rPr>
        <w:t xml:space="preserve">2 – </w:t>
      </w:r>
      <w:r w:rsidR="00C334AF" w:rsidRPr="00920086">
        <w:rPr>
          <w:rFonts w:ascii="Arial" w:hAnsi="Arial" w:cs="Arial"/>
          <w:bCs/>
          <w:sz w:val="28"/>
          <w:szCs w:val="28"/>
        </w:rPr>
        <w:t xml:space="preserve">Capítulo 07 </w:t>
      </w:r>
      <w:r w:rsidR="006B0B69" w:rsidRPr="00920086">
        <w:rPr>
          <w:rFonts w:ascii="Arial" w:hAnsi="Arial" w:cs="Arial"/>
          <w:sz w:val="28"/>
          <w:szCs w:val="28"/>
        </w:rPr>
        <w:t>– Adição algébrica de números racionais. (p. 23 a 25</w:t>
      </w:r>
      <w:r w:rsidR="00C334AF" w:rsidRPr="00920086">
        <w:rPr>
          <w:rFonts w:ascii="Arial" w:hAnsi="Arial" w:cs="Arial"/>
          <w:sz w:val="28"/>
          <w:szCs w:val="28"/>
        </w:rPr>
        <w:t>). M</w:t>
      </w:r>
      <w:r w:rsidR="006B0B69" w:rsidRPr="00920086">
        <w:rPr>
          <w:rFonts w:ascii="Arial" w:hAnsi="Arial" w:cs="Arial"/>
          <w:sz w:val="28"/>
          <w:szCs w:val="28"/>
        </w:rPr>
        <w:t>ultiplicação de números racionais e div</w:t>
      </w:r>
      <w:r w:rsidR="00C334AF" w:rsidRPr="00920086">
        <w:rPr>
          <w:rFonts w:ascii="Arial" w:hAnsi="Arial" w:cs="Arial"/>
          <w:sz w:val="28"/>
          <w:szCs w:val="28"/>
        </w:rPr>
        <w:t xml:space="preserve">isão de números racionais (p. 26 a 32). </w:t>
      </w:r>
      <w:r w:rsidR="006B0B69" w:rsidRPr="00920086">
        <w:rPr>
          <w:rFonts w:ascii="Arial" w:hAnsi="Arial" w:cs="Arial"/>
          <w:sz w:val="28"/>
          <w:szCs w:val="28"/>
        </w:rPr>
        <w:t>Potenciação de números racionais. (Página 33 a 37); Radiciação de números rac</w:t>
      </w:r>
      <w:r w:rsidR="00C334AF" w:rsidRPr="00920086">
        <w:rPr>
          <w:rFonts w:ascii="Arial" w:hAnsi="Arial" w:cs="Arial"/>
          <w:sz w:val="28"/>
          <w:szCs w:val="28"/>
        </w:rPr>
        <w:t>ionais. (p. 37 a 40</w:t>
      </w:r>
      <w:r w:rsidR="006B0B69" w:rsidRPr="00920086">
        <w:rPr>
          <w:rFonts w:ascii="Arial" w:hAnsi="Arial" w:cs="Arial"/>
          <w:sz w:val="28"/>
          <w:szCs w:val="28"/>
        </w:rPr>
        <w:t>)</w:t>
      </w:r>
      <w:r w:rsidR="00C334AF" w:rsidRPr="00920086">
        <w:rPr>
          <w:rFonts w:ascii="Arial" w:hAnsi="Arial" w:cs="Arial"/>
          <w:sz w:val="28"/>
          <w:szCs w:val="28"/>
        </w:rPr>
        <w:t>.</w:t>
      </w:r>
      <w:r w:rsidR="0041151D" w:rsidRPr="00920086">
        <w:rPr>
          <w:rFonts w:ascii="Arial" w:hAnsi="Arial" w:cs="Arial"/>
          <w:b/>
          <w:bCs/>
          <w:sz w:val="28"/>
          <w:szCs w:val="28"/>
        </w:rPr>
        <w:t xml:space="preserve"> </w:t>
      </w:r>
      <w:r w:rsidR="006B0B69" w:rsidRPr="00920086">
        <w:rPr>
          <w:rFonts w:ascii="Arial" w:hAnsi="Arial" w:cs="Arial"/>
          <w:bCs/>
          <w:sz w:val="28"/>
          <w:szCs w:val="28"/>
        </w:rPr>
        <w:t>Cap</w:t>
      </w:r>
      <w:r w:rsidR="00C334AF" w:rsidRPr="00920086">
        <w:rPr>
          <w:rFonts w:ascii="Arial" w:hAnsi="Arial" w:cs="Arial"/>
          <w:bCs/>
          <w:sz w:val="28"/>
          <w:szCs w:val="28"/>
        </w:rPr>
        <w:t xml:space="preserve">ítulo </w:t>
      </w:r>
      <w:r w:rsidR="006B0B69" w:rsidRPr="00920086">
        <w:rPr>
          <w:rFonts w:ascii="Arial" w:hAnsi="Arial" w:cs="Arial"/>
          <w:bCs/>
          <w:sz w:val="28"/>
          <w:szCs w:val="28"/>
        </w:rPr>
        <w:t>08 –</w:t>
      </w:r>
      <w:r w:rsidR="006B0B69" w:rsidRPr="00920086">
        <w:rPr>
          <w:rFonts w:ascii="Arial" w:hAnsi="Arial" w:cs="Arial"/>
          <w:b/>
          <w:bCs/>
          <w:sz w:val="28"/>
          <w:szCs w:val="28"/>
        </w:rPr>
        <w:t xml:space="preserve"> </w:t>
      </w:r>
      <w:r w:rsidR="006B0B69" w:rsidRPr="00920086">
        <w:rPr>
          <w:rFonts w:ascii="Arial" w:hAnsi="Arial" w:cs="Arial"/>
          <w:sz w:val="28"/>
          <w:szCs w:val="28"/>
        </w:rPr>
        <w:t xml:space="preserve">Valor numérico de uma expressão algébrica e </w:t>
      </w:r>
      <w:r w:rsidR="00C334AF" w:rsidRPr="00920086">
        <w:rPr>
          <w:rFonts w:ascii="Arial" w:hAnsi="Arial" w:cs="Arial"/>
          <w:sz w:val="28"/>
          <w:szCs w:val="28"/>
        </w:rPr>
        <w:t xml:space="preserve">exercícios relacionados (p. </w:t>
      </w:r>
      <w:r w:rsidR="006B0B69" w:rsidRPr="00920086">
        <w:rPr>
          <w:rFonts w:ascii="Arial" w:hAnsi="Arial" w:cs="Arial"/>
          <w:sz w:val="28"/>
          <w:szCs w:val="28"/>
        </w:rPr>
        <w:t>46 a 48</w:t>
      </w:r>
      <w:r w:rsidR="00C334AF" w:rsidRPr="00920086">
        <w:rPr>
          <w:rFonts w:ascii="Arial" w:hAnsi="Arial" w:cs="Arial"/>
          <w:sz w:val="28"/>
          <w:szCs w:val="28"/>
        </w:rPr>
        <w:t xml:space="preserve">). </w:t>
      </w:r>
      <w:r w:rsidR="006B0B69" w:rsidRPr="00920086">
        <w:rPr>
          <w:rFonts w:ascii="Arial" w:hAnsi="Arial" w:cs="Arial"/>
          <w:sz w:val="28"/>
          <w:szCs w:val="28"/>
        </w:rPr>
        <w:t>Termo algébrico, termos semelhantes e redução de termos semelhantes (</w:t>
      </w:r>
      <w:r w:rsidR="00C334AF" w:rsidRPr="00920086">
        <w:rPr>
          <w:rFonts w:ascii="Arial" w:hAnsi="Arial" w:cs="Arial"/>
          <w:sz w:val="28"/>
          <w:szCs w:val="28"/>
        </w:rPr>
        <w:t>p.</w:t>
      </w:r>
      <w:r w:rsidR="006B0B69" w:rsidRPr="00920086">
        <w:rPr>
          <w:rFonts w:ascii="Arial" w:hAnsi="Arial" w:cs="Arial"/>
          <w:sz w:val="28"/>
          <w:szCs w:val="28"/>
        </w:rPr>
        <w:t xml:space="preserve"> 49 a 51</w:t>
      </w:r>
      <w:r w:rsidR="00C334AF" w:rsidRPr="00920086">
        <w:rPr>
          <w:rFonts w:ascii="Arial" w:hAnsi="Arial" w:cs="Arial"/>
          <w:sz w:val="28"/>
          <w:szCs w:val="28"/>
        </w:rPr>
        <w:t>)</w:t>
      </w:r>
    </w:p>
    <w:p w:rsidR="004A0490" w:rsidRPr="00920086" w:rsidRDefault="004A0490" w:rsidP="00C334AF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:rsidR="001C5A23" w:rsidRPr="00920086" w:rsidRDefault="008404B9" w:rsidP="00C334A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920086">
        <w:rPr>
          <w:rFonts w:ascii="Arial" w:hAnsi="Arial" w:cs="Arial"/>
          <w:b/>
          <w:sz w:val="28"/>
          <w:szCs w:val="28"/>
        </w:rPr>
        <w:t>28.08 –</w:t>
      </w:r>
      <w:r w:rsidR="001C5A23" w:rsidRPr="00920086">
        <w:rPr>
          <w:rFonts w:ascii="Arial" w:hAnsi="Arial" w:cs="Arial"/>
          <w:b/>
          <w:sz w:val="28"/>
          <w:szCs w:val="28"/>
        </w:rPr>
        <w:t xml:space="preserve"> GRAM</w:t>
      </w:r>
      <w:r w:rsidRPr="00920086">
        <w:rPr>
          <w:rFonts w:ascii="Arial" w:hAnsi="Arial" w:cs="Arial"/>
          <w:b/>
          <w:sz w:val="28"/>
          <w:szCs w:val="28"/>
        </w:rPr>
        <w:t>ÁTICA (02)</w:t>
      </w:r>
      <w:r w:rsidRPr="00920086">
        <w:rPr>
          <w:rFonts w:ascii="Arial" w:hAnsi="Arial" w:cs="Arial"/>
          <w:sz w:val="28"/>
          <w:szCs w:val="28"/>
        </w:rPr>
        <w:t xml:space="preserve"> –</w:t>
      </w:r>
      <w:r w:rsidR="00C334AF" w:rsidRPr="00920086">
        <w:rPr>
          <w:rFonts w:ascii="Arial" w:hAnsi="Arial" w:cs="Arial"/>
          <w:sz w:val="28"/>
          <w:szCs w:val="28"/>
        </w:rPr>
        <w:t xml:space="preserve">Capítulo 07 </w:t>
      </w:r>
      <w:r w:rsidR="00C334AF" w:rsidRPr="00920086">
        <w:rPr>
          <w:rFonts w:ascii="Arial" w:hAnsi="Arial" w:cs="Arial"/>
          <w:b/>
          <w:sz w:val="28"/>
          <w:szCs w:val="28"/>
        </w:rPr>
        <w:t xml:space="preserve">(Livro </w:t>
      </w:r>
      <w:r w:rsidR="001C5A23" w:rsidRPr="00920086">
        <w:rPr>
          <w:rFonts w:ascii="Arial" w:hAnsi="Arial" w:cs="Arial"/>
          <w:b/>
          <w:sz w:val="28"/>
          <w:szCs w:val="28"/>
        </w:rPr>
        <w:t>SAS)</w:t>
      </w:r>
      <w:r w:rsidR="00717A79" w:rsidRPr="00920086">
        <w:rPr>
          <w:rFonts w:ascii="Arial" w:hAnsi="Arial" w:cs="Arial"/>
          <w:sz w:val="28"/>
          <w:szCs w:val="28"/>
        </w:rPr>
        <w:t xml:space="preserve"> – </w:t>
      </w:r>
      <w:r w:rsidR="001C5A23" w:rsidRPr="00920086">
        <w:rPr>
          <w:rFonts w:ascii="Arial" w:hAnsi="Arial" w:cs="Arial"/>
          <w:sz w:val="28"/>
          <w:szCs w:val="28"/>
        </w:rPr>
        <w:t xml:space="preserve">Identificar em um texto as funções e empregar corretamente a pontuação de aposto e vocativo. (p. 33 a 36). Capítulo 08 - Identificar as classes de palavras que podem exercer a função de sujeito na oração. (p. 55 a 58). </w:t>
      </w:r>
      <w:r w:rsidR="001C5A23" w:rsidRPr="00920086">
        <w:rPr>
          <w:rFonts w:ascii="Arial" w:hAnsi="Arial" w:cs="Arial"/>
          <w:b/>
          <w:sz w:val="28"/>
          <w:szCs w:val="28"/>
        </w:rPr>
        <w:t>Livro DESCOBRINDO A GRAMÁTICA</w:t>
      </w:r>
      <w:r w:rsidR="001C5A23" w:rsidRPr="00920086">
        <w:rPr>
          <w:rFonts w:ascii="Arial" w:hAnsi="Arial" w:cs="Arial"/>
          <w:sz w:val="28"/>
          <w:szCs w:val="28"/>
        </w:rPr>
        <w:t>: Capítulo 04 – Sílaba t</w:t>
      </w:r>
      <w:r w:rsidR="00C334AF" w:rsidRPr="00920086">
        <w:rPr>
          <w:rFonts w:ascii="Arial" w:hAnsi="Arial" w:cs="Arial"/>
          <w:sz w:val="28"/>
          <w:szCs w:val="28"/>
        </w:rPr>
        <w:t>ônica</w:t>
      </w:r>
      <w:r w:rsidR="001C5A23" w:rsidRPr="00920086">
        <w:rPr>
          <w:rFonts w:ascii="Arial" w:hAnsi="Arial" w:cs="Arial"/>
          <w:sz w:val="28"/>
          <w:szCs w:val="28"/>
        </w:rPr>
        <w:t xml:space="preserve"> (p. 52 a 56). Capítulo 05 - Ditongo (p. 65 a 69).</w:t>
      </w:r>
    </w:p>
    <w:p w:rsidR="004A0490" w:rsidRPr="00920086" w:rsidRDefault="004A0490" w:rsidP="00C334AF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:rsidR="00353E23" w:rsidRPr="00920086" w:rsidRDefault="008404B9" w:rsidP="00C334AF">
      <w:pPr>
        <w:pStyle w:val="SemEspaamento"/>
        <w:jc w:val="both"/>
        <w:rPr>
          <w:rFonts w:ascii="Arial" w:hAnsi="Arial" w:cs="Arial"/>
          <w:sz w:val="28"/>
          <w:szCs w:val="28"/>
          <w:lang w:val="en-US"/>
        </w:rPr>
      </w:pPr>
      <w:r w:rsidRPr="00920086">
        <w:rPr>
          <w:rFonts w:ascii="Arial" w:hAnsi="Arial" w:cs="Arial"/>
          <w:b/>
          <w:sz w:val="28"/>
          <w:szCs w:val="28"/>
        </w:rPr>
        <w:t>01.09 – INGLÊS –</w:t>
      </w:r>
      <w:r w:rsidR="00353E23" w:rsidRPr="00920086">
        <w:rPr>
          <w:rFonts w:ascii="Arial" w:hAnsi="Arial" w:cs="Arial"/>
          <w:b/>
          <w:sz w:val="28"/>
          <w:szCs w:val="28"/>
        </w:rPr>
        <w:t xml:space="preserve"> </w:t>
      </w:r>
      <w:r w:rsidR="00353E23" w:rsidRPr="00920086">
        <w:rPr>
          <w:rFonts w:ascii="Arial" w:hAnsi="Arial" w:cs="Arial"/>
          <w:sz w:val="28"/>
          <w:szCs w:val="28"/>
          <w:u w:val="single"/>
          <w:lang w:val="en-US"/>
        </w:rPr>
        <w:t xml:space="preserve">Chapter </w:t>
      </w:r>
      <w:r w:rsidR="00920086">
        <w:rPr>
          <w:rFonts w:ascii="Arial" w:hAnsi="Arial" w:cs="Arial"/>
          <w:sz w:val="28"/>
          <w:szCs w:val="28"/>
          <w:u w:val="single"/>
          <w:lang w:val="en-US"/>
        </w:rPr>
        <w:t>0</w:t>
      </w:r>
      <w:r w:rsidR="00353E23" w:rsidRPr="00920086">
        <w:rPr>
          <w:rFonts w:ascii="Arial" w:hAnsi="Arial" w:cs="Arial"/>
          <w:sz w:val="28"/>
          <w:szCs w:val="28"/>
          <w:u w:val="single"/>
          <w:lang w:val="en-US"/>
        </w:rPr>
        <w:t>5</w:t>
      </w:r>
      <w:r w:rsidR="00353E23" w:rsidRPr="00920086">
        <w:rPr>
          <w:rFonts w:ascii="Arial" w:hAnsi="Arial" w:cs="Arial"/>
          <w:sz w:val="28"/>
          <w:szCs w:val="28"/>
          <w:lang w:val="en-US"/>
        </w:rPr>
        <w:t xml:space="preserve"> – Pets. Insights (p. 42,</w:t>
      </w:r>
      <w:r w:rsidR="00920086">
        <w:rPr>
          <w:rFonts w:ascii="Arial" w:hAnsi="Arial" w:cs="Arial"/>
          <w:sz w:val="28"/>
          <w:szCs w:val="28"/>
          <w:lang w:val="en-US"/>
        </w:rPr>
        <w:t xml:space="preserve"> </w:t>
      </w:r>
      <w:r w:rsidR="00353E23" w:rsidRPr="00920086">
        <w:rPr>
          <w:rFonts w:ascii="Arial" w:hAnsi="Arial" w:cs="Arial"/>
          <w:sz w:val="28"/>
          <w:szCs w:val="28"/>
          <w:lang w:val="en-US"/>
        </w:rPr>
        <w:t>43); Language arena (p.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 46 e 47). </w:t>
      </w:r>
      <w:r w:rsidR="00353E23" w:rsidRPr="00920086">
        <w:rPr>
          <w:rFonts w:ascii="Arial" w:hAnsi="Arial" w:cs="Arial"/>
          <w:sz w:val="28"/>
          <w:szCs w:val="28"/>
          <w:lang w:val="en-US"/>
        </w:rPr>
        <w:t xml:space="preserve">Chapter </w:t>
      </w:r>
      <w:r w:rsidR="00920086">
        <w:rPr>
          <w:rFonts w:ascii="Arial" w:hAnsi="Arial" w:cs="Arial"/>
          <w:sz w:val="28"/>
          <w:szCs w:val="28"/>
          <w:lang w:val="en-US"/>
        </w:rPr>
        <w:t>0</w:t>
      </w:r>
      <w:r w:rsidR="00353E23" w:rsidRPr="00920086">
        <w:rPr>
          <w:rFonts w:ascii="Arial" w:hAnsi="Arial" w:cs="Arial"/>
          <w:sz w:val="28"/>
          <w:szCs w:val="28"/>
          <w:lang w:val="en-US"/>
        </w:rPr>
        <w:t xml:space="preserve">6 – 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Music. </w:t>
      </w:r>
      <w:r w:rsidR="00353E23" w:rsidRPr="00920086">
        <w:rPr>
          <w:rFonts w:ascii="Arial" w:hAnsi="Arial" w:cs="Arial"/>
          <w:sz w:val="28"/>
          <w:szCs w:val="28"/>
          <w:lang w:val="en-US"/>
        </w:rPr>
        <w:t>Insights (p.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 54 e </w:t>
      </w:r>
      <w:r w:rsidR="00353E23" w:rsidRPr="00920086">
        <w:rPr>
          <w:rFonts w:ascii="Arial" w:hAnsi="Arial" w:cs="Arial"/>
          <w:sz w:val="28"/>
          <w:szCs w:val="28"/>
          <w:lang w:val="en-US"/>
        </w:rPr>
        <w:t>55); Language arena (</w:t>
      </w:r>
      <w:r w:rsidR="00216502" w:rsidRPr="00920086">
        <w:rPr>
          <w:rFonts w:ascii="Arial" w:hAnsi="Arial" w:cs="Arial"/>
          <w:sz w:val="28"/>
          <w:szCs w:val="28"/>
          <w:lang w:val="en-US"/>
        </w:rPr>
        <w:t>p. 58 e 59).</w:t>
      </w:r>
      <w:r w:rsidR="00353E23" w:rsidRPr="00920086">
        <w:rPr>
          <w:rFonts w:ascii="Arial" w:hAnsi="Arial" w:cs="Arial"/>
          <w:sz w:val="28"/>
          <w:szCs w:val="28"/>
          <w:lang w:val="en-US"/>
        </w:rPr>
        <w:t xml:space="preserve"> Chapter </w:t>
      </w:r>
      <w:r w:rsidR="00920086">
        <w:rPr>
          <w:rFonts w:ascii="Arial" w:hAnsi="Arial" w:cs="Arial"/>
          <w:sz w:val="28"/>
          <w:szCs w:val="28"/>
          <w:lang w:val="en-US"/>
        </w:rPr>
        <w:t>0</w:t>
      </w:r>
      <w:r w:rsidR="00353E23" w:rsidRPr="00920086">
        <w:rPr>
          <w:rFonts w:ascii="Arial" w:hAnsi="Arial" w:cs="Arial"/>
          <w:sz w:val="28"/>
          <w:szCs w:val="28"/>
          <w:lang w:val="en-US"/>
        </w:rPr>
        <w:t>7 –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 Entertainment </w:t>
      </w:r>
      <w:r w:rsidR="00353E23" w:rsidRPr="00920086">
        <w:rPr>
          <w:rFonts w:ascii="Arial" w:hAnsi="Arial" w:cs="Arial"/>
          <w:sz w:val="28"/>
          <w:szCs w:val="28"/>
          <w:lang w:val="en-US"/>
        </w:rPr>
        <w:t>Perspectives (p.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 </w:t>
      </w:r>
      <w:r w:rsidR="00353E23" w:rsidRPr="00920086">
        <w:rPr>
          <w:rFonts w:ascii="Arial" w:hAnsi="Arial" w:cs="Arial"/>
          <w:sz w:val="28"/>
          <w:szCs w:val="28"/>
          <w:lang w:val="en-US"/>
        </w:rPr>
        <w:t>60,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 </w:t>
      </w:r>
      <w:r w:rsidR="00353E23" w:rsidRPr="00920086">
        <w:rPr>
          <w:rFonts w:ascii="Arial" w:hAnsi="Arial" w:cs="Arial"/>
          <w:sz w:val="28"/>
          <w:szCs w:val="28"/>
          <w:lang w:val="en-US"/>
        </w:rPr>
        <w:t>61); Language arena (p.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 66 e </w:t>
      </w:r>
      <w:r w:rsidR="00353E23" w:rsidRPr="00920086">
        <w:rPr>
          <w:rFonts w:ascii="Arial" w:hAnsi="Arial" w:cs="Arial"/>
          <w:sz w:val="28"/>
          <w:szCs w:val="28"/>
          <w:lang w:val="en-US"/>
        </w:rPr>
        <w:t xml:space="preserve">67); Chapter </w:t>
      </w:r>
      <w:r w:rsidR="00920086">
        <w:rPr>
          <w:rFonts w:ascii="Arial" w:hAnsi="Arial" w:cs="Arial"/>
          <w:sz w:val="28"/>
          <w:szCs w:val="28"/>
          <w:lang w:val="en-US"/>
        </w:rPr>
        <w:t>0</w:t>
      </w:r>
      <w:bookmarkStart w:id="0" w:name="_GoBack"/>
      <w:bookmarkEnd w:id="0"/>
      <w:r w:rsidR="00353E23" w:rsidRPr="00920086">
        <w:rPr>
          <w:rFonts w:ascii="Arial" w:hAnsi="Arial" w:cs="Arial"/>
          <w:sz w:val="28"/>
          <w:szCs w:val="28"/>
          <w:lang w:val="en-US"/>
        </w:rPr>
        <w:t>8 – Celebrations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. </w:t>
      </w:r>
      <w:r w:rsidR="00353E23" w:rsidRPr="00920086">
        <w:rPr>
          <w:rFonts w:ascii="Arial" w:hAnsi="Arial" w:cs="Arial"/>
          <w:sz w:val="28"/>
          <w:szCs w:val="28"/>
          <w:lang w:val="en-US"/>
        </w:rPr>
        <w:t>Insights (p.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 </w:t>
      </w:r>
      <w:r w:rsidR="00353E23" w:rsidRPr="00920086">
        <w:rPr>
          <w:rFonts w:ascii="Arial" w:hAnsi="Arial" w:cs="Arial"/>
          <w:sz w:val="28"/>
          <w:szCs w:val="28"/>
          <w:lang w:val="en-US"/>
        </w:rPr>
        <w:t>70,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 </w:t>
      </w:r>
      <w:r w:rsidR="00353E23" w:rsidRPr="00920086">
        <w:rPr>
          <w:rFonts w:ascii="Arial" w:hAnsi="Arial" w:cs="Arial"/>
          <w:sz w:val="28"/>
          <w:szCs w:val="28"/>
          <w:lang w:val="en-US"/>
        </w:rPr>
        <w:t>71); Language arena (p.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 </w:t>
      </w:r>
      <w:r w:rsidR="00353E23" w:rsidRPr="00920086">
        <w:rPr>
          <w:rFonts w:ascii="Arial" w:hAnsi="Arial" w:cs="Arial"/>
          <w:sz w:val="28"/>
          <w:szCs w:val="28"/>
          <w:lang w:val="en-US"/>
        </w:rPr>
        <w:t>74,</w:t>
      </w:r>
      <w:r w:rsidR="00216502" w:rsidRPr="00920086">
        <w:rPr>
          <w:rFonts w:ascii="Arial" w:hAnsi="Arial" w:cs="Arial"/>
          <w:sz w:val="28"/>
          <w:szCs w:val="28"/>
          <w:lang w:val="en-US"/>
        </w:rPr>
        <w:t xml:space="preserve"> </w:t>
      </w:r>
      <w:r w:rsidR="00353E23" w:rsidRPr="00920086">
        <w:rPr>
          <w:rFonts w:ascii="Arial" w:hAnsi="Arial" w:cs="Arial"/>
          <w:sz w:val="28"/>
          <w:szCs w:val="28"/>
          <w:lang w:val="en-US"/>
        </w:rPr>
        <w:t>75).</w:t>
      </w:r>
    </w:p>
    <w:p w:rsidR="008404B9" w:rsidRPr="00920086" w:rsidRDefault="008404B9" w:rsidP="00C334A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8404B9" w:rsidRPr="00920086" w:rsidRDefault="008404B9" w:rsidP="00C334AF">
      <w:pPr>
        <w:jc w:val="both"/>
        <w:rPr>
          <w:rFonts w:ascii="Arial" w:hAnsi="Arial" w:cs="Arial"/>
          <w:sz w:val="28"/>
          <w:szCs w:val="28"/>
        </w:rPr>
      </w:pPr>
    </w:p>
    <w:p w:rsidR="008D3434" w:rsidRPr="00920086" w:rsidRDefault="008D3434" w:rsidP="00C334AF">
      <w:pPr>
        <w:jc w:val="both"/>
        <w:rPr>
          <w:rFonts w:ascii="Arial" w:hAnsi="Arial" w:cs="Arial"/>
          <w:sz w:val="28"/>
          <w:szCs w:val="28"/>
        </w:rPr>
      </w:pPr>
    </w:p>
    <w:p w:rsidR="008D3434" w:rsidRPr="00920086" w:rsidRDefault="008D3434" w:rsidP="00C334AF">
      <w:pPr>
        <w:jc w:val="both"/>
        <w:rPr>
          <w:rFonts w:ascii="Arial" w:hAnsi="Arial" w:cs="Arial"/>
          <w:sz w:val="28"/>
          <w:szCs w:val="28"/>
        </w:rPr>
      </w:pPr>
    </w:p>
    <w:p w:rsidR="001C6150" w:rsidRPr="00920086" w:rsidRDefault="00920086" w:rsidP="00920086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1C6150" w:rsidRPr="00920086" w:rsidSect="00C334AF"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21"/>
    <w:rsid w:val="001878F5"/>
    <w:rsid w:val="001C5A23"/>
    <w:rsid w:val="001C6150"/>
    <w:rsid w:val="00216502"/>
    <w:rsid w:val="002F160D"/>
    <w:rsid w:val="00353E23"/>
    <w:rsid w:val="003A29FB"/>
    <w:rsid w:val="0041151D"/>
    <w:rsid w:val="004A0490"/>
    <w:rsid w:val="00650DDA"/>
    <w:rsid w:val="006B0B69"/>
    <w:rsid w:val="00717A79"/>
    <w:rsid w:val="00775921"/>
    <w:rsid w:val="008404B9"/>
    <w:rsid w:val="008D3434"/>
    <w:rsid w:val="00920086"/>
    <w:rsid w:val="00BD01A1"/>
    <w:rsid w:val="00C334AF"/>
    <w:rsid w:val="00C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657E-1FE5-4D73-9902-B030BFA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5921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F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5</cp:revision>
  <dcterms:created xsi:type="dcterms:W3CDTF">2020-07-29T13:20:00Z</dcterms:created>
  <dcterms:modified xsi:type="dcterms:W3CDTF">2020-07-31T17:11:00Z</dcterms:modified>
</cp:coreProperties>
</file>