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-746"/>
        <w:tblOverlap w:val="never"/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9"/>
      </w:tblGrid>
      <w:tr w:rsidR="004F1F44" w:rsidRPr="008F07FE" w:rsidTr="004F1F44">
        <w:trPr>
          <w:trHeight w:val="1413"/>
        </w:trPr>
        <w:tc>
          <w:tcPr>
            <w:tcW w:w="10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44" w:rsidRPr="003E238E" w:rsidRDefault="004F1F44" w:rsidP="004F1F44">
            <w:pPr>
              <w:pStyle w:val="SemEspaamento"/>
              <w:jc w:val="center"/>
              <w:rPr>
                <w:rFonts w:ascii="Clarendon" w:hAnsi="Clarendon" w:cs="Arial"/>
                <w:b/>
                <w:sz w:val="26"/>
                <w:lang w:eastAsia="en-US"/>
              </w:rPr>
            </w:pPr>
            <w:r w:rsidRPr="003E238E">
              <w:rPr>
                <w:rFonts w:ascii="Clarendon" w:hAnsi="Clarendon" w:cs="Arial"/>
                <w:b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338978AE" wp14:editId="3BE78D25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216535</wp:posOffset>
                  </wp:positionV>
                  <wp:extent cx="603161" cy="628650"/>
                  <wp:effectExtent l="0" t="0" r="6985" b="0"/>
                  <wp:wrapNone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m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0" y="0"/>
                            <a:ext cx="603161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38E">
              <w:rPr>
                <w:rFonts w:ascii="Clarendon" w:hAnsi="Clarendon" w:cs="Arial"/>
                <w:b/>
                <w:sz w:val="26"/>
                <w:lang w:eastAsia="en-US"/>
              </w:rPr>
              <w:t>Colégio Nunes Moraes</w:t>
            </w:r>
          </w:p>
          <w:p w:rsidR="004F1F44" w:rsidRPr="003E238E" w:rsidRDefault="004F1F44" w:rsidP="004F1F44">
            <w:pPr>
              <w:pStyle w:val="SemEspaamento"/>
              <w:jc w:val="center"/>
              <w:rPr>
                <w:rFonts w:ascii="Clarendon" w:hAnsi="Clarendon" w:cs="Arial"/>
                <w:b/>
                <w:sz w:val="20"/>
                <w:lang w:eastAsia="en-US"/>
              </w:rPr>
            </w:pPr>
            <w:r w:rsidRPr="003E238E">
              <w:rPr>
                <w:rFonts w:ascii="Clarendon" w:hAnsi="Clarendon" w:cs="Arial"/>
                <w:b/>
                <w:sz w:val="20"/>
                <w:lang w:eastAsia="en-US"/>
              </w:rPr>
              <w:t>Dedicação e Compromisso</w:t>
            </w:r>
          </w:p>
          <w:p w:rsidR="004F1F44" w:rsidRPr="003E238E" w:rsidRDefault="004F1F44" w:rsidP="004F1F44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lang w:eastAsia="en-US"/>
              </w:rPr>
            </w:pPr>
            <w:r>
              <w:rPr>
                <w:rFonts w:ascii="Cambria" w:hAnsi="Cambria" w:cs="Arial"/>
                <w:b/>
                <w:sz w:val="24"/>
                <w:lang w:eastAsia="en-US"/>
              </w:rPr>
              <w:t xml:space="preserve">         </w:t>
            </w:r>
            <w:r w:rsidRPr="003E238E">
              <w:rPr>
                <w:rFonts w:ascii="Cambria" w:hAnsi="Cambria" w:cs="Arial"/>
                <w:b/>
                <w:sz w:val="24"/>
                <w:lang w:eastAsia="en-US"/>
              </w:rPr>
              <w:t>ROTEIRO DE ESTUDOS PARA AVALIAÇÕES GLOBAIS 01 – 6º ANO – 2ª ETAPA  2020</w:t>
            </w:r>
          </w:p>
          <w:p w:rsidR="004F1F44" w:rsidRPr="003E238E" w:rsidRDefault="004F1F44" w:rsidP="004F1F44">
            <w:pPr>
              <w:pStyle w:val="SemEspaamento"/>
              <w:jc w:val="center"/>
              <w:rPr>
                <w:rFonts w:ascii="Lucida Handwriting" w:hAnsi="Lucida Handwriting" w:cs="Arial"/>
                <w:b/>
                <w:lang w:eastAsia="en-US"/>
              </w:rPr>
            </w:pPr>
            <w:r w:rsidRPr="003E238E">
              <w:rPr>
                <w:rFonts w:ascii="Lucida Handwriting" w:hAnsi="Lucida Handwriting" w:cs="Arial"/>
                <w:b/>
                <w:lang w:eastAsia="en-US"/>
              </w:rPr>
              <w:t xml:space="preserve">              Não </w:t>
            </w:r>
            <w:r w:rsidRPr="003E238E">
              <w:rPr>
                <w:rFonts w:ascii="Lucida Handwriting" w:hAnsi="Lucida Handwriting" w:cs="Arial"/>
                <w:b/>
                <w:sz w:val="28"/>
                <w:lang w:eastAsia="en-US"/>
              </w:rPr>
              <w:t xml:space="preserve">é </w:t>
            </w:r>
            <w:r w:rsidRPr="003E238E">
              <w:rPr>
                <w:rFonts w:ascii="Lucida Handwriting" w:hAnsi="Lucida Handwriting" w:cs="Arial"/>
                <w:b/>
                <w:lang w:eastAsia="en-US"/>
              </w:rPr>
              <w:t>o mais forte que sobrevive, nem o mais inteligente, mas o que melhor se adapta às mudanças</w:t>
            </w:r>
            <w:r w:rsidRPr="003E238E">
              <w:rPr>
                <w:rFonts w:ascii="Lucida Handwriting" w:hAnsi="Lucida Handwriting" w:cs="Arial"/>
                <w:b/>
                <w:sz w:val="18"/>
                <w:lang w:eastAsia="en-US"/>
              </w:rPr>
              <w:t>.</w:t>
            </w:r>
            <w:r w:rsidR="00F70BF6">
              <w:rPr>
                <w:rFonts w:ascii="Lucida Handwriting" w:hAnsi="Lucida Handwriting" w:cs="Arial"/>
                <w:b/>
                <w:sz w:val="18"/>
                <w:lang w:eastAsia="en-US"/>
              </w:rPr>
              <w:t xml:space="preserve"> (Charles Chaplin)</w:t>
            </w:r>
          </w:p>
        </w:tc>
      </w:tr>
    </w:tbl>
    <w:p w:rsidR="00186B81" w:rsidRPr="00994E25" w:rsidRDefault="00186B81" w:rsidP="00186B81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42AA1" w:rsidRPr="00994E25" w:rsidRDefault="004F1F44" w:rsidP="00CD0670">
      <w:pPr>
        <w:jc w:val="both"/>
        <w:rPr>
          <w:rFonts w:ascii="Arial" w:hAnsi="Arial" w:cs="Arial"/>
          <w:sz w:val="28"/>
          <w:szCs w:val="28"/>
        </w:rPr>
      </w:pPr>
      <w:r w:rsidRPr="00994E25">
        <w:rPr>
          <w:rFonts w:ascii="Arial" w:hAnsi="Arial" w:cs="Arial"/>
          <w:b/>
          <w:sz w:val="28"/>
          <w:szCs w:val="28"/>
        </w:rPr>
        <w:t xml:space="preserve">12.08 – CIÊNCIAS – </w:t>
      </w:r>
      <w:r w:rsidR="00516ED1" w:rsidRPr="00994E25">
        <w:rPr>
          <w:rFonts w:ascii="Arial" w:hAnsi="Arial" w:cs="Arial"/>
          <w:b/>
          <w:sz w:val="28"/>
          <w:szCs w:val="28"/>
        </w:rPr>
        <w:t>(QUARTA-FEIRA)</w:t>
      </w:r>
      <w:r w:rsidR="00516ED1" w:rsidRPr="00994E25">
        <w:rPr>
          <w:rFonts w:ascii="Arial" w:hAnsi="Arial" w:cs="Arial"/>
          <w:sz w:val="28"/>
          <w:szCs w:val="28"/>
        </w:rPr>
        <w:t xml:space="preserve"> – </w:t>
      </w:r>
      <w:r w:rsidRPr="00994E25">
        <w:rPr>
          <w:rFonts w:ascii="Arial" w:hAnsi="Arial" w:cs="Arial"/>
          <w:sz w:val="28"/>
          <w:szCs w:val="28"/>
        </w:rPr>
        <w:t>Capítulo 05 – Identificar as funções das estruturas das células procarióticas (p. 80 e 81</w:t>
      </w:r>
      <w:r w:rsidR="00433B6A" w:rsidRPr="00994E25">
        <w:rPr>
          <w:rFonts w:ascii="Arial" w:hAnsi="Arial" w:cs="Arial"/>
          <w:sz w:val="28"/>
          <w:szCs w:val="28"/>
        </w:rPr>
        <w:t>)</w:t>
      </w:r>
      <w:r w:rsidRPr="00994E25">
        <w:rPr>
          <w:rFonts w:ascii="Arial" w:hAnsi="Arial" w:cs="Arial"/>
          <w:sz w:val="28"/>
          <w:szCs w:val="28"/>
        </w:rPr>
        <w:t>.</w:t>
      </w:r>
      <w:r w:rsidR="00433B6A" w:rsidRPr="00994E25">
        <w:rPr>
          <w:rFonts w:ascii="Arial" w:hAnsi="Arial" w:cs="Arial"/>
          <w:sz w:val="28"/>
          <w:szCs w:val="28"/>
        </w:rPr>
        <w:t xml:space="preserve"> </w:t>
      </w:r>
      <w:r w:rsidR="00C42AA1" w:rsidRPr="00994E25">
        <w:rPr>
          <w:rFonts w:ascii="Arial" w:hAnsi="Arial" w:cs="Arial"/>
          <w:sz w:val="28"/>
          <w:szCs w:val="28"/>
        </w:rPr>
        <w:t xml:space="preserve">Identificar as funções das estruturas das células eucarióticas (animal e vegetal) (p. 88 e 89). </w:t>
      </w:r>
      <w:r w:rsidR="00433B6A" w:rsidRPr="00994E25">
        <w:rPr>
          <w:rFonts w:ascii="Arial" w:hAnsi="Arial" w:cs="Arial"/>
          <w:sz w:val="28"/>
          <w:szCs w:val="28"/>
        </w:rPr>
        <w:t>Capítulo 06</w:t>
      </w:r>
      <w:r w:rsidR="005914EE" w:rsidRPr="00994E25">
        <w:rPr>
          <w:rFonts w:ascii="Arial" w:hAnsi="Arial" w:cs="Arial"/>
          <w:sz w:val="28"/>
          <w:szCs w:val="28"/>
        </w:rPr>
        <w:t xml:space="preserve"> (livro 02)</w:t>
      </w:r>
      <w:r w:rsidR="00433B6A" w:rsidRPr="00994E25">
        <w:rPr>
          <w:rFonts w:ascii="Arial" w:hAnsi="Arial" w:cs="Arial"/>
          <w:sz w:val="28"/>
          <w:szCs w:val="28"/>
        </w:rPr>
        <w:t xml:space="preserve"> –</w:t>
      </w:r>
      <w:r w:rsidR="00C42AA1" w:rsidRPr="00994E25">
        <w:rPr>
          <w:rFonts w:ascii="Arial" w:hAnsi="Arial" w:cs="Arial"/>
          <w:sz w:val="28"/>
          <w:szCs w:val="28"/>
        </w:rPr>
        <w:t xml:space="preserve"> </w:t>
      </w:r>
      <w:r w:rsidR="00433B6A" w:rsidRPr="00994E25">
        <w:rPr>
          <w:rFonts w:ascii="Arial" w:hAnsi="Arial" w:cs="Arial"/>
          <w:sz w:val="28"/>
          <w:szCs w:val="28"/>
        </w:rPr>
        <w:t xml:space="preserve">Analisar a estrutura do tecido epitelial (p. 08 e 09). </w:t>
      </w:r>
      <w:r w:rsidR="00C42AA1" w:rsidRPr="00994E25">
        <w:rPr>
          <w:rFonts w:ascii="Arial" w:hAnsi="Arial" w:cs="Arial"/>
          <w:sz w:val="28"/>
          <w:szCs w:val="28"/>
        </w:rPr>
        <w:t xml:space="preserve">Analisar a estrutura do tecido muscular e nervoso (p. 15). </w:t>
      </w:r>
      <w:r w:rsidR="00C42AA1" w:rsidRPr="00994E25">
        <w:rPr>
          <w:rFonts w:ascii="Arial" w:hAnsi="Arial" w:cs="Arial"/>
          <w:bCs/>
          <w:sz w:val="28"/>
          <w:szCs w:val="28"/>
        </w:rPr>
        <w:t xml:space="preserve">Capítulo </w:t>
      </w:r>
      <w:r w:rsidR="006848FE" w:rsidRPr="00994E25">
        <w:rPr>
          <w:rFonts w:ascii="Arial" w:hAnsi="Arial" w:cs="Arial"/>
          <w:bCs/>
          <w:sz w:val="28"/>
          <w:szCs w:val="28"/>
        </w:rPr>
        <w:t>0</w:t>
      </w:r>
      <w:r w:rsidR="00C42AA1" w:rsidRPr="00994E25">
        <w:rPr>
          <w:rFonts w:ascii="Arial" w:hAnsi="Arial" w:cs="Arial"/>
          <w:bCs/>
          <w:sz w:val="28"/>
          <w:szCs w:val="28"/>
        </w:rPr>
        <w:t>7 –</w:t>
      </w:r>
      <w:r w:rsidR="00C42AA1" w:rsidRPr="00994E25">
        <w:rPr>
          <w:rFonts w:ascii="Arial" w:hAnsi="Arial" w:cs="Arial"/>
          <w:b/>
          <w:bCs/>
          <w:sz w:val="28"/>
          <w:szCs w:val="28"/>
        </w:rPr>
        <w:t xml:space="preserve"> </w:t>
      </w:r>
      <w:r w:rsidR="00C42AA1" w:rsidRPr="00994E25">
        <w:rPr>
          <w:rFonts w:ascii="Arial" w:hAnsi="Arial" w:cs="Arial"/>
          <w:sz w:val="28"/>
          <w:szCs w:val="28"/>
        </w:rPr>
        <w:t xml:space="preserve">Identificar as partes de um neurônio e suas funções (p.27 e 28). Analisar as divisões do sistema nervoso central. Encéfalo (p. 32) e medula espinhal (p. 35). Analisar a função do sistema nervoso (p. 35 e 36). </w:t>
      </w:r>
      <w:r w:rsidR="00C42AA1" w:rsidRPr="00994E25">
        <w:rPr>
          <w:rFonts w:ascii="Arial" w:hAnsi="Arial" w:cs="Arial"/>
          <w:bCs/>
          <w:sz w:val="28"/>
          <w:szCs w:val="28"/>
        </w:rPr>
        <w:t xml:space="preserve">Capítulo </w:t>
      </w:r>
      <w:r w:rsidR="00CD0670">
        <w:rPr>
          <w:rFonts w:ascii="Arial" w:hAnsi="Arial" w:cs="Arial"/>
          <w:bCs/>
          <w:sz w:val="28"/>
          <w:szCs w:val="28"/>
        </w:rPr>
        <w:t>0</w:t>
      </w:r>
      <w:r w:rsidR="00C42AA1" w:rsidRPr="00994E25">
        <w:rPr>
          <w:rFonts w:ascii="Arial" w:hAnsi="Arial" w:cs="Arial"/>
          <w:bCs/>
          <w:sz w:val="28"/>
          <w:szCs w:val="28"/>
        </w:rPr>
        <w:t>8 –</w:t>
      </w:r>
      <w:r w:rsidR="00C42AA1" w:rsidRPr="00994E25">
        <w:rPr>
          <w:rFonts w:ascii="Arial" w:hAnsi="Arial" w:cs="Arial"/>
          <w:sz w:val="28"/>
          <w:szCs w:val="28"/>
        </w:rPr>
        <w:t xml:space="preserve"> Compreender a estrutura dos músculos</w:t>
      </w:r>
      <w:r w:rsidR="006848FE" w:rsidRPr="00994E25">
        <w:rPr>
          <w:rFonts w:ascii="Arial" w:hAnsi="Arial" w:cs="Arial"/>
          <w:sz w:val="28"/>
          <w:szCs w:val="28"/>
        </w:rPr>
        <w:t xml:space="preserve"> </w:t>
      </w:r>
      <w:r w:rsidR="00186B81" w:rsidRPr="00994E25">
        <w:rPr>
          <w:rFonts w:ascii="Arial" w:hAnsi="Arial" w:cs="Arial"/>
          <w:sz w:val="28"/>
          <w:szCs w:val="28"/>
        </w:rPr>
        <w:t>(p. 48, 49,</w:t>
      </w:r>
      <w:r w:rsidR="00C42AA1" w:rsidRPr="00994E25">
        <w:rPr>
          <w:rFonts w:ascii="Arial" w:hAnsi="Arial" w:cs="Arial"/>
          <w:sz w:val="28"/>
          <w:szCs w:val="28"/>
        </w:rPr>
        <w:t xml:space="preserve"> 50</w:t>
      </w:r>
      <w:r w:rsidR="00186B81" w:rsidRPr="00994E25">
        <w:rPr>
          <w:rFonts w:ascii="Arial" w:hAnsi="Arial" w:cs="Arial"/>
          <w:sz w:val="28"/>
          <w:szCs w:val="28"/>
        </w:rPr>
        <w:t xml:space="preserve"> e 51</w:t>
      </w:r>
      <w:r w:rsidR="00C42AA1" w:rsidRPr="00994E25">
        <w:rPr>
          <w:rFonts w:ascii="Arial" w:hAnsi="Arial" w:cs="Arial"/>
          <w:sz w:val="28"/>
          <w:szCs w:val="28"/>
        </w:rPr>
        <w:t>). Compreender as funções dos ossos e cartilagens (p. 55 e 56).</w:t>
      </w:r>
    </w:p>
    <w:p w:rsidR="00516ED1" w:rsidRPr="00994E25" w:rsidRDefault="00516ED1" w:rsidP="00CD0670">
      <w:pPr>
        <w:pStyle w:val="SemEspaamento"/>
        <w:jc w:val="both"/>
        <w:rPr>
          <w:rFonts w:ascii="Arial" w:eastAsia="Times New Roman" w:hAnsi="Arial" w:cs="Arial"/>
          <w:sz w:val="28"/>
          <w:szCs w:val="28"/>
        </w:rPr>
      </w:pPr>
      <w:r w:rsidRPr="00994E25">
        <w:rPr>
          <w:rFonts w:ascii="Arial" w:hAnsi="Arial" w:cs="Arial"/>
          <w:b/>
          <w:sz w:val="28"/>
          <w:szCs w:val="28"/>
        </w:rPr>
        <w:t xml:space="preserve">14.08 – ARTE </w:t>
      </w:r>
      <w:r w:rsidRPr="00CD0670">
        <w:rPr>
          <w:rFonts w:ascii="Arial" w:hAnsi="Arial" w:cs="Arial"/>
          <w:b/>
          <w:sz w:val="28"/>
          <w:szCs w:val="28"/>
        </w:rPr>
        <w:t>– (SEXTA-FEIRA) –</w:t>
      </w:r>
      <w:r w:rsidRPr="00994E25">
        <w:rPr>
          <w:rFonts w:ascii="Arial" w:hAnsi="Arial" w:cs="Arial"/>
          <w:sz w:val="28"/>
          <w:szCs w:val="28"/>
        </w:rPr>
        <w:t xml:space="preserve"> Capítulo 05 (livro 01) – </w:t>
      </w:r>
      <w:r w:rsidRPr="00994E25">
        <w:rPr>
          <w:rFonts w:ascii="Arial" w:eastAsia="Times New Roman" w:hAnsi="Arial" w:cs="Arial"/>
          <w:sz w:val="28"/>
          <w:szCs w:val="28"/>
        </w:rPr>
        <w:t>Perceber a importância da linguagem corporal no processo de criação, (p. 50, 51).</w:t>
      </w:r>
      <w:r w:rsidRPr="00994E2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94E25">
        <w:rPr>
          <w:rFonts w:ascii="Arial" w:eastAsia="Times New Roman" w:hAnsi="Arial" w:cs="Arial"/>
          <w:sz w:val="28"/>
          <w:szCs w:val="28"/>
        </w:rPr>
        <w:t>Saber comunicar-se por meio da linguagem corporal</w:t>
      </w:r>
      <w:r w:rsidR="00CD0670">
        <w:rPr>
          <w:rFonts w:ascii="Arial" w:eastAsia="Times New Roman" w:hAnsi="Arial" w:cs="Arial"/>
          <w:sz w:val="28"/>
          <w:szCs w:val="28"/>
        </w:rPr>
        <w:t>.</w:t>
      </w:r>
      <w:r w:rsidRPr="00994E25">
        <w:rPr>
          <w:rFonts w:ascii="Arial" w:eastAsia="Times New Roman" w:hAnsi="Arial" w:cs="Arial"/>
          <w:sz w:val="28"/>
          <w:szCs w:val="28"/>
        </w:rPr>
        <w:t xml:space="preserve"> (p. 56).</w:t>
      </w:r>
      <w:r w:rsidRPr="00994E25">
        <w:rPr>
          <w:rFonts w:ascii="Arial" w:hAnsi="Arial" w:cs="Arial"/>
          <w:sz w:val="28"/>
          <w:szCs w:val="28"/>
        </w:rPr>
        <w:t xml:space="preserve"> </w:t>
      </w:r>
      <w:r w:rsidRPr="00994E25">
        <w:rPr>
          <w:rFonts w:ascii="Arial" w:eastAsia="Times New Roman" w:hAnsi="Arial" w:cs="Arial"/>
          <w:sz w:val="28"/>
          <w:szCs w:val="28"/>
        </w:rPr>
        <w:t xml:space="preserve">Exercitar o </w:t>
      </w:r>
      <w:r w:rsidR="00CD0670">
        <w:rPr>
          <w:rFonts w:ascii="Arial" w:eastAsia="Times New Roman" w:hAnsi="Arial" w:cs="Arial"/>
          <w:sz w:val="28"/>
          <w:szCs w:val="28"/>
        </w:rPr>
        <w:t>respeito à</w:t>
      </w:r>
      <w:r w:rsidRPr="00994E25">
        <w:rPr>
          <w:rFonts w:ascii="Arial" w:eastAsia="Times New Roman" w:hAnsi="Arial" w:cs="Arial"/>
          <w:sz w:val="28"/>
          <w:szCs w:val="28"/>
        </w:rPr>
        <w:t>s diferenças (p. 52). Perceber o corpo como meio de expressão artística</w:t>
      </w:r>
      <w:r w:rsidR="00CD0670">
        <w:rPr>
          <w:rFonts w:ascii="Arial" w:eastAsia="Times New Roman" w:hAnsi="Arial" w:cs="Arial"/>
          <w:sz w:val="28"/>
          <w:szCs w:val="28"/>
        </w:rPr>
        <w:t xml:space="preserve"> para se estabelecer comunicação</w:t>
      </w:r>
      <w:r w:rsidRPr="00994E25">
        <w:rPr>
          <w:rFonts w:ascii="Arial" w:eastAsia="Times New Roman" w:hAnsi="Arial" w:cs="Arial"/>
          <w:sz w:val="28"/>
          <w:szCs w:val="28"/>
        </w:rPr>
        <w:t xml:space="preserve"> (p. 53).</w:t>
      </w:r>
      <w:r w:rsidRPr="00994E25">
        <w:rPr>
          <w:rFonts w:ascii="Arial" w:hAnsi="Arial" w:cs="Arial"/>
          <w:sz w:val="28"/>
          <w:szCs w:val="28"/>
        </w:rPr>
        <w:t xml:space="preserve"> Capítulo </w:t>
      </w:r>
      <w:r w:rsidR="00CD0670">
        <w:rPr>
          <w:rFonts w:ascii="Arial" w:hAnsi="Arial" w:cs="Arial"/>
          <w:sz w:val="28"/>
          <w:szCs w:val="28"/>
        </w:rPr>
        <w:t>0</w:t>
      </w:r>
      <w:r w:rsidRPr="00994E25">
        <w:rPr>
          <w:rFonts w:ascii="Arial" w:hAnsi="Arial" w:cs="Arial"/>
          <w:sz w:val="28"/>
          <w:szCs w:val="28"/>
        </w:rPr>
        <w:t xml:space="preserve">6 (Livro 02) – </w:t>
      </w:r>
      <w:r w:rsidRPr="00994E25">
        <w:rPr>
          <w:rFonts w:ascii="Arial" w:eastAsia="Times New Roman" w:hAnsi="Arial" w:cs="Arial"/>
          <w:sz w:val="28"/>
          <w:szCs w:val="28"/>
        </w:rPr>
        <w:t>Ide</w:t>
      </w:r>
      <w:r w:rsidR="00CD0670">
        <w:rPr>
          <w:rFonts w:ascii="Arial" w:eastAsia="Times New Roman" w:hAnsi="Arial" w:cs="Arial"/>
          <w:sz w:val="28"/>
          <w:szCs w:val="28"/>
        </w:rPr>
        <w:t>ntificar um instrumento musical</w:t>
      </w:r>
      <w:r w:rsidRPr="00994E25">
        <w:rPr>
          <w:rFonts w:ascii="Arial" w:eastAsia="Times New Roman" w:hAnsi="Arial" w:cs="Arial"/>
          <w:sz w:val="28"/>
          <w:szCs w:val="28"/>
        </w:rPr>
        <w:t xml:space="preserve"> (p. 66, 67,68, 69). Entender a importância da formação sonora para a correta</w:t>
      </w:r>
      <w:r w:rsidR="00CD0670">
        <w:rPr>
          <w:rFonts w:ascii="Arial" w:eastAsia="Times New Roman" w:hAnsi="Arial" w:cs="Arial"/>
          <w:sz w:val="28"/>
          <w:szCs w:val="28"/>
        </w:rPr>
        <w:t xml:space="preserve"> classificação dos instrumentos</w:t>
      </w:r>
      <w:r w:rsidRPr="00994E25">
        <w:rPr>
          <w:rFonts w:ascii="Arial" w:eastAsia="Times New Roman" w:hAnsi="Arial" w:cs="Arial"/>
          <w:sz w:val="28"/>
          <w:szCs w:val="28"/>
        </w:rPr>
        <w:t xml:space="preserve"> (p. 66 a 69).</w:t>
      </w:r>
      <w:r w:rsidRPr="00994E25">
        <w:rPr>
          <w:rFonts w:ascii="Arial" w:hAnsi="Arial" w:cs="Arial"/>
          <w:sz w:val="28"/>
          <w:szCs w:val="28"/>
        </w:rPr>
        <w:t xml:space="preserve"> </w:t>
      </w:r>
      <w:r w:rsidRPr="00994E25">
        <w:rPr>
          <w:rFonts w:ascii="Arial" w:eastAsia="Times New Roman" w:hAnsi="Arial" w:cs="Arial"/>
          <w:sz w:val="28"/>
          <w:szCs w:val="28"/>
        </w:rPr>
        <w:t>Conhecer a organização das famílias d</w:t>
      </w:r>
      <w:r w:rsidR="00CD0670">
        <w:rPr>
          <w:rFonts w:ascii="Arial" w:eastAsia="Times New Roman" w:hAnsi="Arial" w:cs="Arial"/>
          <w:sz w:val="28"/>
          <w:szCs w:val="28"/>
        </w:rPr>
        <w:t>e instrumentos em uma orquestra</w:t>
      </w:r>
      <w:r w:rsidRPr="00994E25">
        <w:rPr>
          <w:rFonts w:ascii="Arial" w:eastAsia="Times New Roman" w:hAnsi="Arial" w:cs="Arial"/>
          <w:sz w:val="28"/>
          <w:szCs w:val="28"/>
        </w:rPr>
        <w:t xml:space="preserve"> (p. 66 a 69). </w:t>
      </w:r>
      <w:r w:rsidRPr="00994E25">
        <w:rPr>
          <w:rFonts w:ascii="Arial" w:hAnsi="Arial" w:cs="Arial"/>
          <w:sz w:val="28"/>
          <w:szCs w:val="28"/>
        </w:rPr>
        <w:t xml:space="preserve">Capítulo </w:t>
      </w:r>
      <w:r w:rsidR="00CD0670">
        <w:rPr>
          <w:rFonts w:ascii="Arial" w:hAnsi="Arial" w:cs="Arial"/>
          <w:sz w:val="28"/>
          <w:szCs w:val="28"/>
        </w:rPr>
        <w:t>0</w:t>
      </w:r>
      <w:r w:rsidRPr="00994E25">
        <w:rPr>
          <w:rFonts w:ascii="Arial" w:hAnsi="Arial" w:cs="Arial"/>
          <w:sz w:val="28"/>
          <w:szCs w:val="28"/>
        </w:rPr>
        <w:t xml:space="preserve">7 – </w:t>
      </w:r>
      <w:r w:rsidRPr="00994E25">
        <w:rPr>
          <w:rFonts w:ascii="Arial" w:eastAsia="Times New Roman" w:hAnsi="Arial" w:cs="Arial"/>
          <w:sz w:val="28"/>
          <w:szCs w:val="28"/>
        </w:rPr>
        <w:t>Reconhecer o pape</w:t>
      </w:r>
      <w:r w:rsidR="00CD0670">
        <w:rPr>
          <w:rFonts w:ascii="Arial" w:eastAsia="Times New Roman" w:hAnsi="Arial" w:cs="Arial"/>
          <w:sz w:val="28"/>
          <w:szCs w:val="28"/>
        </w:rPr>
        <w:t xml:space="preserve">l como possibilidade artística </w:t>
      </w:r>
      <w:r w:rsidRPr="00994E25">
        <w:rPr>
          <w:rFonts w:ascii="Arial" w:eastAsia="Times New Roman" w:hAnsi="Arial" w:cs="Arial"/>
          <w:sz w:val="28"/>
          <w:szCs w:val="28"/>
        </w:rPr>
        <w:t>(p. 74, 75, 76).</w:t>
      </w:r>
      <w:r w:rsidRPr="00994E25">
        <w:rPr>
          <w:rFonts w:ascii="Arial" w:hAnsi="Arial" w:cs="Arial"/>
          <w:sz w:val="28"/>
          <w:szCs w:val="28"/>
        </w:rPr>
        <w:t xml:space="preserve"> </w:t>
      </w:r>
      <w:r w:rsidRPr="00994E25">
        <w:rPr>
          <w:rFonts w:ascii="Arial" w:eastAsia="Times New Roman" w:hAnsi="Arial" w:cs="Arial"/>
          <w:sz w:val="28"/>
          <w:szCs w:val="28"/>
        </w:rPr>
        <w:t xml:space="preserve">Conhecer e analisar técnicas e procedimentos </w:t>
      </w:r>
      <w:r w:rsidR="00CD0670">
        <w:rPr>
          <w:rFonts w:ascii="Arial" w:eastAsia="Times New Roman" w:hAnsi="Arial" w:cs="Arial"/>
          <w:sz w:val="28"/>
          <w:szCs w:val="28"/>
        </w:rPr>
        <w:t>artísticos que envolvam o papel</w:t>
      </w:r>
      <w:r w:rsidRPr="00994E25">
        <w:rPr>
          <w:rFonts w:ascii="Arial" w:eastAsia="Times New Roman" w:hAnsi="Arial" w:cs="Arial"/>
          <w:sz w:val="28"/>
          <w:szCs w:val="28"/>
        </w:rPr>
        <w:t xml:space="preserve"> (p. 76 e 77).</w:t>
      </w:r>
      <w:r w:rsidRPr="00994E25">
        <w:rPr>
          <w:rFonts w:ascii="Arial" w:hAnsi="Arial" w:cs="Arial"/>
          <w:sz w:val="28"/>
          <w:szCs w:val="28"/>
        </w:rPr>
        <w:t xml:space="preserve"> Capítulo </w:t>
      </w:r>
      <w:r w:rsidR="00CD0670">
        <w:rPr>
          <w:rFonts w:ascii="Arial" w:hAnsi="Arial" w:cs="Arial"/>
          <w:sz w:val="28"/>
          <w:szCs w:val="28"/>
        </w:rPr>
        <w:t>0</w:t>
      </w:r>
      <w:r w:rsidRPr="00994E25">
        <w:rPr>
          <w:rFonts w:ascii="Arial" w:hAnsi="Arial" w:cs="Arial"/>
          <w:sz w:val="28"/>
          <w:szCs w:val="28"/>
        </w:rPr>
        <w:t xml:space="preserve">8 – </w:t>
      </w:r>
      <w:r w:rsidRPr="00994E25">
        <w:rPr>
          <w:rFonts w:ascii="Arial" w:eastAsia="Times New Roman" w:hAnsi="Arial" w:cs="Arial"/>
          <w:sz w:val="28"/>
          <w:szCs w:val="28"/>
        </w:rPr>
        <w:t>Conhecer e apreciar o trabalho de</w:t>
      </w:r>
      <w:r w:rsidR="00CD0670">
        <w:rPr>
          <w:rFonts w:ascii="Arial" w:eastAsia="Times New Roman" w:hAnsi="Arial" w:cs="Arial"/>
          <w:sz w:val="28"/>
          <w:szCs w:val="28"/>
        </w:rPr>
        <w:t xml:space="preserve"> grupos e músicos instrumentais</w:t>
      </w:r>
      <w:r w:rsidRPr="00994E25">
        <w:rPr>
          <w:rFonts w:ascii="Arial" w:eastAsia="Times New Roman" w:hAnsi="Arial" w:cs="Arial"/>
          <w:sz w:val="28"/>
          <w:szCs w:val="28"/>
        </w:rPr>
        <w:t xml:space="preserve"> (p.84, 85 e 86).</w:t>
      </w:r>
    </w:p>
    <w:p w:rsidR="00C42AA1" w:rsidRPr="00994E25" w:rsidRDefault="00186B81" w:rsidP="00CD0670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994E25">
        <w:rPr>
          <w:rFonts w:ascii="Arial" w:hAnsi="Arial" w:cs="Arial"/>
          <w:b/>
          <w:sz w:val="28"/>
          <w:szCs w:val="28"/>
        </w:rPr>
        <w:t>1</w:t>
      </w:r>
      <w:r w:rsidR="00516ED1" w:rsidRPr="00994E25">
        <w:rPr>
          <w:rFonts w:ascii="Arial" w:hAnsi="Arial" w:cs="Arial"/>
          <w:b/>
          <w:sz w:val="28"/>
          <w:szCs w:val="28"/>
        </w:rPr>
        <w:t>7</w:t>
      </w:r>
      <w:r w:rsidRPr="00994E25">
        <w:rPr>
          <w:rFonts w:ascii="Arial" w:hAnsi="Arial" w:cs="Arial"/>
          <w:b/>
          <w:sz w:val="28"/>
          <w:szCs w:val="28"/>
        </w:rPr>
        <w:t xml:space="preserve">.08 – </w:t>
      </w:r>
      <w:r w:rsidR="00747F7B" w:rsidRPr="00994E25">
        <w:rPr>
          <w:rFonts w:ascii="Arial" w:hAnsi="Arial" w:cs="Arial"/>
          <w:b/>
          <w:sz w:val="28"/>
          <w:szCs w:val="28"/>
        </w:rPr>
        <w:t xml:space="preserve">GEOGRAFIA – </w:t>
      </w:r>
      <w:r w:rsidR="00516ED1" w:rsidRPr="00994E25">
        <w:rPr>
          <w:rFonts w:ascii="Arial" w:hAnsi="Arial" w:cs="Arial"/>
          <w:b/>
          <w:sz w:val="28"/>
          <w:szCs w:val="28"/>
        </w:rPr>
        <w:t xml:space="preserve">(SEGUNDA-FEIRA) – </w:t>
      </w:r>
      <w:r w:rsidR="00E50573">
        <w:rPr>
          <w:rFonts w:ascii="Arial" w:hAnsi="Arial" w:cs="Arial"/>
          <w:sz w:val="28"/>
          <w:szCs w:val="28"/>
        </w:rPr>
        <w:t>Capítulo 05</w:t>
      </w:r>
      <w:r w:rsidR="00E823C4" w:rsidRPr="00994E25">
        <w:rPr>
          <w:rFonts w:ascii="Arial" w:hAnsi="Arial" w:cs="Arial"/>
          <w:sz w:val="28"/>
          <w:szCs w:val="28"/>
        </w:rPr>
        <w:t xml:space="preserve"> </w:t>
      </w:r>
      <w:r w:rsidR="00E50573">
        <w:rPr>
          <w:rFonts w:ascii="Arial" w:hAnsi="Arial" w:cs="Arial"/>
          <w:sz w:val="28"/>
          <w:szCs w:val="28"/>
        </w:rPr>
        <w:t>(</w:t>
      </w:r>
      <w:r w:rsidR="00E823C4" w:rsidRPr="00994E25">
        <w:rPr>
          <w:rFonts w:ascii="Arial" w:hAnsi="Arial" w:cs="Arial"/>
          <w:sz w:val="28"/>
          <w:szCs w:val="28"/>
        </w:rPr>
        <w:t>Livro 01</w:t>
      </w:r>
      <w:r w:rsidR="00E50573">
        <w:rPr>
          <w:rFonts w:ascii="Arial" w:hAnsi="Arial" w:cs="Arial"/>
          <w:sz w:val="28"/>
          <w:szCs w:val="28"/>
        </w:rPr>
        <w:t>)</w:t>
      </w:r>
      <w:r w:rsidR="00E823C4" w:rsidRPr="00994E25">
        <w:rPr>
          <w:rFonts w:ascii="Arial" w:hAnsi="Arial" w:cs="Arial"/>
          <w:sz w:val="28"/>
          <w:szCs w:val="28"/>
        </w:rPr>
        <w:t xml:space="preserve"> – Conhecer as formas de representação da superfície terrestre, conside</w:t>
      </w:r>
      <w:r w:rsidR="00E50573">
        <w:rPr>
          <w:rFonts w:ascii="Arial" w:hAnsi="Arial" w:cs="Arial"/>
          <w:sz w:val="28"/>
          <w:szCs w:val="28"/>
        </w:rPr>
        <w:t>rando a esfericidade do planeta</w:t>
      </w:r>
      <w:r w:rsidR="00E823C4" w:rsidRPr="00994E25">
        <w:rPr>
          <w:rFonts w:ascii="Arial" w:hAnsi="Arial" w:cs="Arial"/>
          <w:sz w:val="28"/>
          <w:szCs w:val="28"/>
        </w:rPr>
        <w:t xml:space="preserve"> (p. 61 e 62). Identificar elementos de um </w:t>
      </w:r>
      <w:r w:rsidR="00E50573">
        <w:rPr>
          <w:rFonts w:ascii="Arial" w:hAnsi="Arial" w:cs="Arial"/>
          <w:sz w:val="28"/>
          <w:szCs w:val="28"/>
        </w:rPr>
        <w:t>mapa (p. 65 a 67). Capítulo 06</w:t>
      </w:r>
      <w:r w:rsidR="00E823C4" w:rsidRPr="00994E25">
        <w:rPr>
          <w:rFonts w:ascii="Arial" w:hAnsi="Arial" w:cs="Arial"/>
          <w:sz w:val="28"/>
          <w:szCs w:val="28"/>
        </w:rPr>
        <w:t xml:space="preserve"> </w:t>
      </w:r>
      <w:r w:rsidR="00E50573">
        <w:rPr>
          <w:rFonts w:ascii="Arial" w:hAnsi="Arial" w:cs="Arial"/>
          <w:sz w:val="28"/>
          <w:szCs w:val="28"/>
        </w:rPr>
        <w:t>(</w:t>
      </w:r>
      <w:r w:rsidR="00E823C4" w:rsidRPr="00994E25">
        <w:rPr>
          <w:rFonts w:ascii="Arial" w:hAnsi="Arial" w:cs="Arial"/>
          <w:sz w:val="28"/>
          <w:szCs w:val="28"/>
        </w:rPr>
        <w:t>Livro 02</w:t>
      </w:r>
      <w:r w:rsidR="00E50573">
        <w:rPr>
          <w:rFonts w:ascii="Arial" w:hAnsi="Arial" w:cs="Arial"/>
          <w:sz w:val="28"/>
          <w:szCs w:val="28"/>
        </w:rPr>
        <w:t>)</w:t>
      </w:r>
      <w:r w:rsidR="00E823C4" w:rsidRPr="00994E25">
        <w:rPr>
          <w:rFonts w:ascii="Arial" w:hAnsi="Arial" w:cs="Arial"/>
          <w:sz w:val="28"/>
          <w:szCs w:val="28"/>
        </w:rPr>
        <w:t xml:space="preserve"> – Conhecer as dinâmicas que promovem os fenômenos naturais referentes aos agentes internos de elaboração do relevo (p. 06, 07, 08, 12, 13, 18). Capítulo 07 – Diferenciar a influência de forças internas e externas do planeta que conduzem a diferentes formas de relevo, bem como a interferência humana nessas estruturas (p. 28 a 32). Capítulo 08 – Identificar a dinâmica de movimentação das águas oceânicas e seus efeitos na superfície (p. 51). Conhecer as etapas do ciclo hidrológico e sua importância (p. 56 a 58).</w:t>
      </w:r>
    </w:p>
    <w:p w:rsidR="00516ED1" w:rsidRPr="00994E25" w:rsidRDefault="00516ED1" w:rsidP="00CD0670">
      <w:pPr>
        <w:jc w:val="both"/>
        <w:rPr>
          <w:rFonts w:ascii="Arial" w:hAnsi="Arial" w:cs="Arial"/>
          <w:sz w:val="28"/>
          <w:szCs w:val="28"/>
        </w:rPr>
      </w:pPr>
      <w:r w:rsidRPr="00994E25">
        <w:rPr>
          <w:rFonts w:ascii="Arial" w:hAnsi="Arial" w:cs="Arial"/>
          <w:b/>
          <w:sz w:val="28"/>
          <w:szCs w:val="28"/>
        </w:rPr>
        <w:t>19.07 – MATEMÁTICA (01) – (QUARTA-FEIRA)</w:t>
      </w:r>
      <w:r w:rsidR="00E50573">
        <w:rPr>
          <w:rFonts w:ascii="Arial" w:hAnsi="Arial" w:cs="Arial"/>
          <w:b/>
          <w:sz w:val="28"/>
          <w:szCs w:val="28"/>
        </w:rPr>
        <w:t xml:space="preserve"> </w:t>
      </w:r>
      <w:r w:rsidRPr="00994E25">
        <w:rPr>
          <w:rFonts w:ascii="Arial" w:hAnsi="Arial" w:cs="Arial"/>
          <w:b/>
          <w:sz w:val="28"/>
          <w:szCs w:val="28"/>
        </w:rPr>
        <w:t xml:space="preserve">– </w:t>
      </w:r>
      <w:r w:rsidRPr="00994E25">
        <w:rPr>
          <w:rFonts w:ascii="Arial" w:hAnsi="Arial" w:cs="Arial"/>
          <w:sz w:val="28"/>
          <w:szCs w:val="28"/>
        </w:rPr>
        <w:t xml:space="preserve">Capítulo 05 </w:t>
      </w:r>
      <w:r w:rsidR="00E50573">
        <w:rPr>
          <w:rFonts w:ascii="Arial" w:hAnsi="Arial" w:cs="Arial"/>
          <w:sz w:val="28"/>
          <w:szCs w:val="28"/>
        </w:rPr>
        <w:t>(Livro 01)</w:t>
      </w:r>
      <w:r w:rsidRPr="00994E25">
        <w:rPr>
          <w:rFonts w:ascii="Arial" w:hAnsi="Arial" w:cs="Arial"/>
          <w:sz w:val="28"/>
          <w:szCs w:val="28"/>
        </w:rPr>
        <w:t xml:space="preserve"> Calcular o máximo divisor comum entre dois ou mais números aplicando o método da decomposição em fatores primos (p. 85).  Conhecer os critérios para identificação de números primos (p. 88). Calcular o mínimo múltiplo comum entre dois ou mais números aplicando o método da decomposição em fatores primos (decomposição isolada; dispositivo prático (p. 90 e 91). Capítulo 06 (livro 02) – Identificar e nomear: reta, semirreta e segmento de reta (p. 09) Diferenciar reta, semirreta e seg</w:t>
      </w:r>
      <w:r w:rsidR="00E50573">
        <w:rPr>
          <w:rFonts w:ascii="Arial" w:hAnsi="Arial" w:cs="Arial"/>
          <w:sz w:val="28"/>
          <w:szCs w:val="28"/>
        </w:rPr>
        <w:t>mento de reta</w:t>
      </w:r>
      <w:r w:rsidRPr="00994E25">
        <w:rPr>
          <w:rFonts w:ascii="Arial" w:hAnsi="Arial" w:cs="Arial"/>
          <w:sz w:val="28"/>
          <w:szCs w:val="28"/>
        </w:rPr>
        <w:t xml:space="preserve"> (p. 09). Relacionar o tipo de âng</w:t>
      </w:r>
      <w:r w:rsidR="00E50573">
        <w:rPr>
          <w:rFonts w:ascii="Arial" w:hAnsi="Arial" w:cs="Arial"/>
          <w:sz w:val="28"/>
          <w:szCs w:val="28"/>
        </w:rPr>
        <w:t>ulo ás suas características (p.</w:t>
      </w:r>
      <w:r w:rsidR="00303EE4">
        <w:rPr>
          <w:rFonts w:ascii="Arial" w:hAnsi="Arial" w:cs="Arial"/>
          <w:sz w:val="28"/>
          <w:szCs w:val="28"/>
        </w:rPr>
        <w:t xml:space="preserve"> 10</w:t>
      </w:r>
      <w:r w:rsidRPr="00994E25">
        <w:rPr>
          <w:rFonts w:ascii="Arial" w:hAnsi="Arial" w:cs="Arial"/>
          <w:sz w:val="28"/>
          <w:szCs w:val="28"/>
        </w:rPr>
        <w:t>). Determinar a posição relativa entre duas retas (p.10).</w:t>
      </w:r>
    </w:p>
    <w:p w:rsidR="00516ED1" w:rsidRPr="00994E25" w:rsidRDefault="00516ED1" w:rsidP="00CD06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94E25">
        <w:rPr>
          <w:rFonts w:ascii="Arial" w:hAnsi="Arial" w:cs="Arial"/>
          <w:b/>
          <w:sz w:val="28"/>
          <w:szCs w:val="28"/>
        </w:rPr>
        <w:lastRenderedPageBreak/>
        <w:t xml:space="preserve">21.08 – HISTÓRIA – (SEXTA-FEIRA) – </w:t>
      </w:r>
      <w:r w:rsidRPr="00994E25">
        <w:rPr>
          <w:rFonts w:ascii="Arial" w:hAnsi="Arial" w:cs="Arial"/>
          <w:sz w:val="28"/>
          <w:szCs w:val="28"/>
        </w:rPr>
        <w:t>Capítulo 05 – Egito Antigo –</w:t>
      </w:r>
      <w:r w:rsidRPr="00994E25">
        <w:rPr>
          <w:rFonts w:ascii="Arial" w:hAnsi="Arial" w:cs="Arial"/>
          <w:b/>
          <w:sz w:val="28"/>
          <w:szCs w:val="28"/>
        </w:rPr>
        <w:t xml:space="preserve"> </w:t>
      </w:r>
      <w:r w:rsidRPr="00994E25">
        <w:rPr>
          <w:rFonts w:ascii="Arial" w:hAnsi="Arial" w:cs="Arial"/>
          <w:sz w:val="28"/>
          <w:szCs w:val="28"/>
        </w:rPr>
        <w:t>O Rio Nilo e a organização do Antigo Egito (p. 69 e 70). Uma sociedade estratificada (p. 73 a 76); A vida após a morte (p. 78 e 79). Capítulo 06</w:t>
      </w:r>
      <w:r w:rsidRPr="00994E25">
        <w:rPr>
          <w:rFonts w:ascii="Arial" w:hAnsi="Arial" w:cs="Arial"/>
          <w:b/>
          <w:sz w:val="28"/>
          <w:szCs w:val="28"/>
        </w:rPr>
        <w:t xml:space="preserve"> </w:t>
      </w:r>
      <w:r w:rsidRPr="00994E25">
        <w:rPr>
          <w:rFonts w:ascii="Arial" w:hAnsi="Arial" w:cs="Arial"/>
          <w:sz w:val="28"/>
          <w:szCs w:val="28"/>
        </w:rPr>
        <w:t>(Livro 02) –</w:t>
      </w:r>
      <w:r w:rsidRPr="00994E25">
        <w:rPr>
          <w:rFonts w:ascii="Arial" w:hAnsi="Arial" w:cs="Arial"/>
          <w:b/>
          <w:sz w:val="28"/>
          <w:szCs w:val="28"/>
        </w:rPr>
        <w:t xml:space="preserve"> </w:t>
      </w:r>
      <w:r w:rsidRPr="00994E25">
        <w:rPr>
          <w:rFonts w:ascii="Arial" w:hAnsi="Arial" w:cs="Arial"/>
          <w:sz w:val="28"/>
          <w:szCs w:val="28"/>
        </w:rPr>
        <w:t>Povos da antiga América espanhola</w:t>
      </w:r>
      <w:r w:rsidRPr="00994E25">
        <w:rPr>
          <w:rFonts w:ascii="Arial" w:hAnsi="Arial" w:cs="Arial"/>
          <w:b/>
          <w:sz w:val="28"/>
          <w:szCs w:val="28"/>
        </w:rPr>
        <w:t xml:space="preserve">. </w:t>
      </w:r>
      <w:r w:rsidR="00E50573">
        <w:rPr>
          <w:rFonts w:ascii="Arial" w:hAnsi="Arial" w:cs="Arial"/>
          <w:sz w:val="28"/>
          <w:szCs w:val="28"/>
        </w:rPr>
        <w:t>No Peru: C</w:t>
      </w:r>
      <w:r w:rsidRPr="00994E25">
        <w:rPr>
          <w:rFonts w:ascii="Arial" w:hAnsi="Arial" w:cs="Arial"/>
          <w:sz w:val="28"/>
          <w:szCs w:val="28"/>
        </w:rPr>
        <w:t xml:space="preserve">aral, a mais antiga civilização da América (p. </w:t>
      </w:r>
      <w:r w:rsidR="00E50573">
        <w:rPr>
          <w:rFonts w:ascii="Arial" w:hAnsi="Arial" w:cs="Arial"/>
          <w:sz w:val="28"/>
          <w:szCs w:val="28"/>
        </w:rPr>
        <w:t>0</w:t>
      </w:r>
      <w:r w:rsidRPr="00994E25">
        <w:rPr>
          <w:rFonts w:ascii="Arial" w:hAnsi="Arial" w:cs="Arial"/>
          <w:sz w:val="28"/>
          <w:szCs w:val="28"/>
        </w:rPr>
        <w:t xml:space="preserve">5 a </w:t>
      </w:r>
      <w:r w:rsidR="00E50573">
        <w:rPr>
          <w:rFonts w:ascii="Arial" w:hAnsi="Arial" w:cs="Arial"/>
          <w:sz w:val="28"/>
          <w:szCs w:val="28"/>
        </w:rPr>
        <w:t>0</w:t>
      </w:r>
      <w:r w:rsidRPr="00994E25">
        <w:rPr>
          <w:rFonts w:ascii="Arial" w:hAnsi="Arial" w:cs="Arial"/>
          <w:sz w:val="28"/>
          <w:szCs w:val="28"/>
        </w:rPr>
        <w:t xml:space="preserve">8). No México: </w:t>
      </w:r>
      <w:r w:rsidR="00E50573">
        <w:rPr>
          <w:rFonts w:ascii="Arial" w:hAnsi="Arial" w:cs="Arial"/>
          <w:sz w:val="28"/>
          <w:szCs w:val="28"/>
        </w:rPr>
        <w:t>O</w:t>
      </w:r>
      <w:r w:rsidRPr="00994E25">
        <w:rPr>
          <w:rFonts w:ascii="Arial" w:hAnsi="Arial" w:cs="Arial"/>
          <w:sz w:val="28"/>
          <w:szCs w:val="28"/>
        </w:rPr>
        <w:t xml:space="preserve">lmecas e </w:t>
      </w:r>
      <w:proofErr w:type="spellStart"/>
      <w:r w:rsidR="00E50573">
        <w:rPr>
          <w:rFonts w:ascii="Arial" w:hAnsi="Arial" w:cs="Arial"/>
          <w:sz w:val="28"/>
          <w:szCs w:val="28"/>
        </w:rPr>
        <w:t>T</w:t>
      </w:r>
      <w:r w:rsidRPr="00994E25">
        <w:rPr>
          <w:rFonts w:ascii="Arial" w:hAnsi="Arial" w:cs="Arial"/>
          <w:sz w:val="28"/>
          <w:szCs w:val="28"/>
        </w:rPr>
        <w:t>eotihuacanos</w:t>
      </w:r>
      <w:proofErr w:type="spellEnd"/>
      <w:r w:rsidRPr="00994E25">
        <w:rPr>
          <w:rFonts w:ascii="Arial" w:hAnsi="Arial" w:cs="Arial"/>
          <w:sz w:val="28"/>
          <w:szCs w:val="28"/>
        </w:rPr>
        <w:t xml:space="preserve"> (p</w:t>
      </w:r>
      <w:r w:rsidR="00994E25">
        <w:rPr>
          <w:rFonts w:ascii="Arial" w:hAnsi="Arial" w:cs="Arial"/>
          <w:sz w:val="28"/>
          <w:szCs w:val="28"/>
        </w:rPr>
        <w:t>.</w:t>
      </w:r>
      <w:r w:rsidRPr="00994E25">
        <w:rPr>
          <w:rFonts w:ascii="Arial" w:hAnsi="Arial" w:cs="Arial"/>
          <w:sz w:val="28"/>
          <w:szCs w:val="28"/>
        </w:rPr>
        <w:t xml:space="preserve"> 13 a 15); </w:t>
      </w:r>
      <w:proofErr w:type="spellStart"/>
      <w:r w:rsidRPr="00994E25">
        <w:rPr>
          <w:rFonts w:ascii="Arial" w:hAnsi="Arial" w:cs="Arial"/>
          <w:sz w:val="28"/>
          <w:szCs w:val="28"/>
        </w:rPr>
        <w:t>Teotihuacan</w:t>
      </w:r>
      <w:proofErr w:type="spellEnd"/>
      <w:r w:rsidRPr="00994E25">
        <w:rPr>
          <w:rFonts w:ascii="Arial" w:hAnsi="Arial" w:cs="Arial"/>
          <w:sz w:val="28"/>
          <w:szCs w:val="28"/>
        </w:rPr>
        <w:t xml:space="preserve">: a maior cidade do continente (p 16 </w:t>
      </w:r>
      <w:r w:rsidR="00E50573">
        <w:rPr>
          <w:rFonts w:ascii="Arial" w:hAnsi="Arial" w:cs="Arial"/>
          <w:sz w:val="28"/>
          <w:szCs w:val="28"/>
        </w:rPr>
        <w:t>e 17). Capítulo 07 – Fenícios, p</w:t>
      </w:r>
      <w:r w:rsidRPr="00994E25">
        <w:rPr>
          <w:rFonts w:ascii="Arial" w:hAnsi="Arial" w:cs="Arial"/>
          <w:sz w:val="28"/>
          <w:szCs w:val="28"/>
        </w:rPr>
        <w:t>ersas e hebreus – Fen</w:t>
      </w:r>
      <w:r w:rsidR="00E50573">
        <w:rPr>
          <w:rFonts w:ascii="Arial" w:hAnsi="Arial" w:cs="Arial"/>
          <w:sz w:val="28"/>
          <w:szCs w:val="28"/>
        </w:rPr>
        <w:t>ícios e o alfabeto (p. 31 a 33).</w:t>
      </w:r>
      <w:r w:rsidRPr="00994E25">
        <w:rPr>
          <w:rFonts w:ascii="Arial" w:hAnsi="Arial" w:cs="Arial"/>
          <w:sz w:val="28"/>
          <w:szCs w:val="28"/>
        </w:rPr>
        <w:t xml:space="preserve"> Os hebreus e o monoteísmo ético (p. 40 a 44).</w:t>
      </w:r>
      <w:r w:rsidRPr="00994E25">
        <w:rPr>
          <w:rFonts w:ascii="Arial" w:hAnsi="Arial" w:cs="Arial"/>
          <w:b/>
          <w:sz w:val="28"/>
          <w:szCs w:val="28"/>
        </w:rPr>
        <w:t xml:space="preserve"> </w:t>
      </w:r>
      <w:r w:rsidRPr="00994E25">
        <w:rPr>
          <w:rFonts w:ascii="Arial" w:hAnsi="Arial" w:cs="Arial"/>
          <w:sz w:val="28"/>
          <w:szCs w:val="28"/>
        </w:rPr>
        <w:t>Capítulo 08 -  Antigas sociedades africanas.</w:t>
      </w:r>
      <w:r w:rsidRPr="00994E25">
        <w:rPr>
          <w:rFonts w:ascii="Arial" w:hAnsi="Arial" w:cs="Arial"/>
          <w:b/>
          <w:sz w:val="28"/>
          <w:szCs w:val="28"/>
        </w:rPr>
        <w:t xml:space="preserve"> </w:t>
      </w:r>
      <w:r w:rsidRPr="00994E25">
        <w:rPr>
          <w:rFonts w:ascii="Arial" w:hAnsi="Arial" w:cs="Arial"/>
          <w:sz w:val="28"/>
          <w:szCs w:val="28"/>
        </w:rPr>
        <w:t>O continente africano (p. 51 e 52); Cartago e o controle do Mediterrâneo (p. 54); Uma potência comercial (p. 55 a 57).</w:t>
      </w:r>
    </w:p>
    <w:p w:rsidR="00516ED1" w:rsidRPr="00994E25" w:rsidRDefault="00516ED1" w:rsidP="00CD06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2664A" w:rsidRPr="00994E25" w:rsidRDefault="00516ED1" w:rsidP="00CD067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994E25">
        <w:rPr>
          <w:rFonts w:ascii="Arial" w:hAnsi="Arial" w:cs="Arial"/>
          <w:b/>
          <w:sz w:val="28"/>
          <w:szCs w:val="28"/>
        </w:rPr>
        <w:t xml:space="preserve">24.08 </w:t>
      </w:r>
      <w:r w:rsidR="00186B81" w:rsidRPr="00994E25">
        <w:rPr>
          <w:rFonts w:ascii="Arial" w:hAnsi="Arial" w:cs="Arial"/>
          <w:b/>
          <w:sz w:val="28"/>
          <w:szCs w:val="28"/>
        </w:rPr>
        <w:t xml:space="preserve">– </w:t>
      </w:r>
      <w:r w:rsidR="00747F7B" w:rsidRPr="00994E25">
        <w:rPr>
          <w:rFonts w:ascii="Arial" w:hAnsi="Arial" w:cs="Arial"/>
          <w:b/>
          <w:sz w:val="28"/>
          <w:szCs w:val="28"/>
        </w:rPr>
        <w:t>INGLÊS</w:t>
      </w:r>
      <w:r w:rsidRPr="00994E25">
        <w:rPr>
          <w:rFonts w:ascii="Arial" w:hAnsi="Arial" w:cs="Arial"/>
          <w:b/>
          <w:sz w:val="28"/>
          <w:szCs w:val="28"/>
        </w:rPr>
        <w:t xml:space="preserve"> – (SEGUNDA-FEIRA)</w:t>
      </w:r>
      <w:r w:rsidR="00B529B5">
        <w:rPr>
          <w:rFonts w:ascii="Arial" w:hAnsi="Arial" w:cs="Arial"/>
          <w:sz w:val="28"/>
          <w:szCs w:val="28"/>
          <w:lang w:val="en-US"/>
        </w:rPr>
        <w:t xml:space="preserve"> – </w:t>
      </w:r>
      <w:r w:rsidR="006A7B5F" w:rsidRPr="00994E25">
        <w:rPr>
          <w:rFonts w:ascii="Arial" w:hAnsi="Arial" w:cs="Arial"/>
          <w:sz w:val="28"/>
          <w:szCs w:val="28"/>
          <w:lang w:val="en-US"/>
        </w:rPr>
        <w:t xml:space="preserve">Chapter </w:t>
      </w:r>
      <w:r w:rsidR="006A7B5F" w:rsidRPr="00994E25">
        <w:rPr>
          <w:rFonts w:ascii="Arial" w:hAnsi="Arial" w:cs="Arial"/>
          <w:sz w:val="28"/>
          <w:szCs w:val="28"/>
          <w:u w:val="single"/>
          <w:lang w:val="en-US"/>
        </w:rPr>
        <w:t>5</w:t>
      </w:r>
      <w:r w:rsidR="005914EE" w:rsidRPr="00994E25"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 w:rsidR="005914EE" w:rsidRPr="00994E25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="006848FE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5914EE" w:rsidRPr="00994E25">
        <w:rPr>
          <w:rFonts w:ascii="Arial" w:hAnsi="Arial" w:cs="Arial"/>
          <w:sz w:val="28"/>
          <w:szCs w:val="28"/>
          <w:lang w:val="en-US"/>
        </w:rPr>
        <w:t>01)</w:t>
      </w:r>
      <w:r w:rsidR="006A7B5F" w:rsidRPr="00994E25">
        <w:rPr>
          <w:rFonts w:ascii="Arial" w:hAnsi="Arial" w:cs="Arial"/>
          <w:sz w:val="28"/>
          <w:szCs w:val="28"/>
          <w:lang w:val="en-US"/>
        </w:rPr>
        <w:t>–</w:t>
      </w:r>
      <w:proofErr w:type="gramEnd"/>
      <w:r w:rsidR="00F122E3" w:rsidRPr="00994E25">
        <w:rPr>
          <w:rFonts w:ascii="Arial" w:hAnsi="Arial" w:cs="Arial"/>
          <w:sz w:val="28"/>
          <w:szCs w:val="28"/>
          <w:lang w:val="en-US"/>
        </w:rPr>
        <w:t xml:space="preserve"> School – </w:t>
      </w:r>
      <w:r w:rsidR="00D2664A" w:rsidRPr="00994E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2664A" w:rsidRPr="00994E25">
        <w:rPr>
          <w:rFonts w:ascii="Arial" w:hAnsi="Arial" w:cs="Arial"/>
          <w:sz w:val="28"/>
          <w:szCs w:val="28"/>
          <w:lang w:val="en-US"/>
        </w:rPr>
        <w:t>Empregar</w:t>
      </w:r>
      <w:proofErr w:type="spellEnd"/>
      <w:r w:rsidR="00D2664A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2664A" w:rsidRPr="00994E25">
        <w:rPr>
          <w:rFonts w:ascii="Arial" w:hAnsi="Arial" w:cs="Arial"/>
          <w:sz w:val="28"/>
          <w:szCs w:val="28"/>
          <w:lang w:val="en-US"/>
        </w:rPr>
        <w:t>pronomes</w:t>
      </w:r>
      <w:proofErr w:type="spellEnd"/>
      <w:r w:rsidR="00D2664A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2664A" w:rsidRPr="00994E25">
        <w:rPr>
          <w:rFonts w:ascii="Arial" w:hAnsi="Arial" w:cs="Arial"/>
          <w:sz w:val="28"/>
          <w:szCs w:val="28"/>
          <w:lang w:val="en-US"/>
        </w:rPr>
        <w:t>demonstrativos</w:t>
      </w:r>
      <w:proofErr w:type="spellEnd"/>
      <w:r w:rsidR="00D2664A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r w:rsidR="00D2664A" w:rsidRPr="00994E25">
        <w:rPr>
          <w:rFonts w:ascii="Arial" w:hAnsi="Arial" w:cs="Arial"/>
          <w:i/>
          <w:sz w:val="28"/>
          <w:szCs w:val="28"/>
          <w:lang w:val="en-US"/>
        </w:rPr>
        <w:t>this/these/that/those</w:t>
      </w:r>
      <w:r w:rsidR="00D2664A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r w:rsidR="006A7B5F" w:rsidRPr="00994E25">
        <w:rPr>
          <w:rFonts w:ascii="Arial" w:hAnsi="Arial" w:cs="Arial"/>
          <w:sz w:val="28"/>
          <w:szCs w:val="28"/>
          <w:lang w:val="en-US"/>
        </w:rPr>
        <w:t>Perspectives (p.40,41).  Language arena (p.46</w:t>
      </w:r>
      <w:r w:rsidR="00F122E3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r w:rsidR="006A7B5F" w:rsidRPr="00994E25">
        <w:rPr>
          <w:rFonts w:ascii="Arial" w:hAnsi="Arial" w:cs="Arial"/>
          <w:sz w:val="28"/>
          <w:szCs w:val="28"/>
          <w:lang w:val="en-US"/>
        </w:rPr>
        <w:t>47); Chapter 6 –</w:t>
      </w:r>
      <w:r w:rsidR="00057C20" w:rsidRPr="00994E25">
        <w:rPr>
          <w:rFonts w:ascii="Arial" w:hAnsi="Arial" w:cs="Arial"/>
          <w:sz w:val="28"/>
          <w:szCs w:val="28"/>
          <w:lang w:val="en-US"/>
        </w:rPr>
        <w:t xml:space="preserve"> Neighborhood. </w:t>
      </w:r>
      <w:r w:rsidR="00057C20" w:rsidRPr="00994E25">
        <w:rPr>
          <w:rFonts w:ascii="Arial" w:hAnsi="Arial" w:cs="Arial"/>
          <w:sz w:val="28"/>
          <w:szCs w:val="28"/>
        </w:rPr>
        <w:t xml:space="preserve">Aprender vocabulário sobre equipamentos urbanos e locais em uma cidade. Aprender o uso de algumas preposições de lugar </w:t>
      </w:r>
      <w:proofErr w:type="spellStart"/>
      <w:r w:rsidR="00057C20" w:rsidRPr="00994E25">
        <w:rPr>
          <w:rFonts w:ascii="Arial" w:hAnsi="Arial" w:cs="Arial"/>
          <w:i/>
          <w:sz w:val="28"/>
          <w:szCs w:val="28"/>
        </w:rPr>
        <w:t>on</w:t>
      </w:r>
      <w:proofErr w:type="spellEnd"/>
      <w:r w:rsidR="00057C20" w:rsidRPr="00994E2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057C20" w:rsidRPr="00994E25">
        <w:rPr>
          <w:rFonts w:ascii="Arial" w:hAnsi="Arial" w:cs="Arial"/>
          <w:i/>
          <w:sz w:val="28"/>
          <w:szCs w:val="28"/>
        </w:rPr>
        <w:t>next</w:t>
      </w:r>
      <w:proofErr w:type="spellEnd"/>
      <w:r w:rsidR="00057C20" w:rsidRPr="00994E2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57C20" w:rsidRPr="00994E25">
        <w:rPr>
          <w:rFonts w:ascii="Arial" w:hAnsi="Arial" w:cs="Arial"/>
          <w:i/>
          <w:sz w:val="28"/>
          <w:szCs w:val="28"/>
        </w:rPr>
        <w:t>to</w:t>
      </w:r>
      <w:proofErr w:type="spellEnd"/>
      <w:r w:rsidR="00057C20" w:rsidRPr="00994E2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057C20" w:rsidRPr="00994E25">
        <w:rPr>
          <w:rFonts w:ascii="Arial" w:hAnsi="Arial" w:cs="Arial"/>
          <w:i/>
          <w:sz w:val="28"/>
          <w:szCs w:val="28"/>
        </w:rPr>
        <w:t>across</w:t>
      </w:r>
      <w:proofErr w:type="spellEnd"/>
      <w:r w:rsidR="00057C20" w:rsidRPr="00994E2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57C20" w:rsidRPr="00994E25">
        <w:rPr>
          <w:rFonts w:ascii="Arial" w:hAnsi="Arial" w:cs="Arial"/>
          <w:i/>
          <w:sz w:val="28"/>
          <w:szCs w:val="28"/>
        </w:rPr>
        <w:t>from</w:t>
      </w:r>
      <w:proofErr w:type="spellEnd"/>
      <w:r w:rsidR="00057C20" w:rsidRPr="00994E2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057C20" w:rsidRPr="00994E25">
        <w:rPr>
          <w:rFonts w:ascii="Arial" w:hAnsi="Arial" w:cs="Arial"/>
          <w:i/>
          <w:sz w:val="28"/>
          <w:szCs w:val="28"/>
        </w:rPr>
        <w:t>between</w:t>
      </w:r>
      <w:proofErr w:type="spellEnd"/>
      <w:r w:rsidR="00057C20" w:rsidRPr="00994E25">
        <w:rPr>
          <w:rFonts w:ascii="Arial" w:hAnsi="Arial" w:cs="Arial"/>
          <w:sz w:val="28"/>
          <w:szCs w:val="28"/>
        </w:rPr>
        <w:t xml:space="preserve">. </w:t>
      </w:r>
      <w:r w:rsidR="006A7B5F" w:rsidRPr="00994E25">
        <w:rPr>
          <w:rFonts w:ascii="Arial" w:hAnsi="Arial" w:cs="Arial"/>
          <w:sz w:val="28"/>
          <w:szCs w:val="28"/>
          <w:lang w:val="en-US"/>
        </w:rPr>
        <w:t>Perspectives (p.52,</w:t>
      </w:r>
      <w:r w:rsidR="00057C20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r w:rsidR="006A7B5F" w:rsidRPr="00994E25">
        <w:rPr>
          <w:rFonts w:ascii="Arial" w:hAnsi="Arial" w:cs="Arial"/>
          <w:sz w:val="28"/>
          <w:szCs w:val="28"/>
          <w:lang w:val="en-US"/>
        </w:rPr>
        <w:t>53); Chapter 7 –</w:t>
      </w:r>
      <w:r w:rsidR="00057C20" w:rsidRPr="00994E25">
        <w:rPr>
          <w:rFonts w:ascii="Arial" w:hAnsi="Arial" w:cs="Arial"/>
          <w:sz w:val="28"/>
          <w:szCs w:val="28"/>
          <w:lang w:val="en-US"/>
        </w:rPr>
        <w:t xml:space="preserve"> T</w:t>
      </w:r>
      <w:r w:rsidR="00D2664A" w:rsidRPr="00994E25">
        <w:rPr>
          <w:rFonts w:ascii="Arial" w:hAnsi="Arial" w:cs="Arial"/>
          <w:sz w:val="28"/>
          <w:szCs w:val="28"/>
          <w:lang w:val="en-US"/>
        </w:rPr>
        <w:t xml:space="preserve">ime. </w:t>
      </w:r>
      <w:r w:rsidR="00057C20" w:rsidRPr="00994E25">
        <w:rPr>
          <w:rFonts w:ascii="Arial" w:hAnsi="Arial" w:cs="Arial"/>
          <w:sz w:val="28"/>
          <w:szCs w:val="28"/>
        </w:rPr>
        <w:t>Aprender maneiras de se expressar sobre o tempo decorrido. Analisar características de um ingresso, de tickets e de cartões de embarque.</w:t>
      </w:r>
      <w:r w:rsidR="00D2664A" w:rsidRPr="00994E25">
        <w:rPr>
          <w:rFonts w:ascii="Arial" w:hAnsi="Arial" w:cs="Arial"/>
          <w:sz w:val="28"/>
          <w:szCs w:val="28"/>
        </w:rPr>
        <w:t xml:space="preserve"> </w:t>
      </w:r>
      <w:r w:rsidR="00057C20" w:rsidRPr="00994E25">
        <w:rPr>
          <w:rFonts w:ascii="Arial" w:hAnsi="Arial" w:cs="Arial"/>
          <w:sz w:val="28"/>
          <w:szCs w:val="28"/>
        </w:rPr>
        <w:t>Perguntar e responder sobre horários.</w:t>
      </w:r>
      <w:r w:rsidR="00D2664A" w:rsidRPr="00994E25">
        <w:rPr>
          <w:rFonts w:ascii="Arial" w:hAnsi="Arial" w:cs="Arial"/>
          <w:sz w:val="28"/>
          <w:szCs w:val="28"/>
        </w:rPr>
        <w:t xml:space="preserve">  </w:t>
      </w:r>
      <w:r w:rsidR="00D2664A" w:rsidRPr="00994E25">
        <w:rPr>
          <w:rFonts w:ascii="Arial" w:hAnsi="Arial" w:cs="Arial"/>
          <w:sz w:val="28"/>
          <w:szCs w:val="28"/>
          <w:lang w:val="en-US"/>
        </w:rPr>
        <w:t>Perspectives (p.60,</w:t>
      </w:r>
      <w:r w:rsidR="00F122E3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r w:rsidR="00D2664A" w:rsidRPr="00994E25">
        <w:rPr>
          <w:rFonts w:ascii="Arial" w:hAnsi="Arial" w:cs="Arial"/>
          <w:sz w:val="28"/>
          <w:szCs w:val="28"/>
          <w:lang w:val="en-US"/>
        </w:rPr>
        <w:t>61); Insights (p.62</w:t>
      </w:r>
      <w:proofErr w:type="gramStart"/>
      <w:r w:rsidR="00D2664A" w:rsidRPr="00994E25">
        <w:rPr>
          <w:rFonts w:ascii="Arial" w:hAnsi="Arial" w:cs="Arial"/>
          <w:sz w:val="28"/>
          <w:szCs w:val="28"/>
          <w:lang w:val="en-US"/>
        </w:rPr>
        <w:t>,62</w:t>
      </w:r>
      <w:proofErr w:type="gramEnd"/>
      <w:r w:rsidR="00D2664A" w:rsidRPr="00994E25">
        <w:rPr>
          <w:rFonts w:ascii="Arial" w:hAnsi="Arial" w:cs="Arial"/>
          <w:sz w:val="28"/>
          <w:szCs w:val="28"/>
          <w:lang w:val="en-US"/>
        </w:rPr>
        <w:t>); Language arena (p.66,67);</w:t>
      </w:r>
      <w:r w:rsidR="00D2664A" w:rsidRPr="00994E25">
        <w:rPr>
          <w:rFonts w:ascii="Arial" w:hAnsi="Arial" w:cs="Arial"/>
          <w:sz w:val="28"/>
          <w:szCs w:val="28"/>
        </w:rPr>
        <w:t xml:space="preserve"> </w:t>
      </w:r>
      <w:r w:rsidR="006A7B5F" w:rsidRPr="00994E25">
        <w:rPr>
          <w:rFonts w:ascii="Arial" w:hAnsi="Arial" w:cs="Arial"/>
          <w:sz w:val="28"/>
          <w:szCs w:val="28"/>
          <w:lang w:val="en-US"/>
        </w:rPr>
        <w:t>Chapter 8</w:t>
      </w:r>
      <w:r w:rsidR="00D2664A" w:rsidRPr="00994E25">
        <w:rPr>
          <w:rFonts w:ascii="Arial" w:hAnsi="Arial" w:cs="Arial"/>
          <w:sz w:val="28"/>
          <w:szCs w:val="28"/>
          <w:lang w:val="en-US"/>
        </w:rPr>
        <w:t xml:space="preserve"> – Shopping</w:t>
      </w:r>
      <w:r w:rsidR="00D2664A" w:rsidRPr="00994E25">
        <w:rPr>
          <w:rFonts w:ascii="Arial" w:hAnsi="Arial" w:cs="Arial"/>
          <w:sz w:val="28"/>
          <w:szCs w:val="28"/>
        </w:rPr>
        <w:t xml:space="preserve"> Identificar tipos de estabelecimentos comerciais. Interagir com anúncios de loja e perguntar preços usando a expressão </w:t>
      </w:r>
      <w:proofErr w:type="spellStart"/>
      <w:r w:rsidR="00D2664A" w:rsidRPr="00994E25">
        <w:rPr>
          <w:rFonts w:ascii="Arial" w:hAnsi="Arial" w:cs="Arial"/>
          <w:i/>
          <w:sz w:val="28"/>
          <w:szCs w:val="28"/>
        </w:rPr>
        <w:t>how</w:t>
      </w:r>
      <w:proofErr w:type="spellEnd"/>
      <w:r w:rsidR="00D2664A" w:rsidRPr="00994E2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2664A" w:rsidRPr="00994E25">
        <w:rPr>
          <w:rFonts w:ascii="Arial" w:hAnsi="Arial" w:cs="Arial"/>
          <w:i/>
          <w:sz w:val="28"/>
          <w:szCs w:val="28"/>
        </w:rPr>
        <w:t>much</w:t>
      </w:r>
      <w:proofErr w:type="spellEnd"/>
      <w:r w:rsidR="00D2664A" w:rsidRPr="00994E25">
        <w:rPr>
          <w:rFonts w:ascii="Arial" w:hAnsi="Arial" w:cs="Arial"/>
          <w:sz w:val="28"/>
          <w:szCs w:val="28"/>
        </w:rPr>
        <w:t xml:space="preserve">. </w:t>
      </w:r>
      <w:r w:rsidR="00D2664A" w:rsidRPr="00994E25">
        <w:rPr>
          <w:rFonts w:ascii="Arial" w:hAnsi="Arial" w:cs="Arial"/>
          <w:sz w:val="28"/>
          <w:szCs w:val="28"/>
          <w:lang w:val="en-US"/>
        </w:rPr>
        <w:t>Perspectives (p.68, 69); Language arena (p.74,</w:t>
      </w:r>
      <w:r w:rsidR="00F122E3" w:rsidRPr="00994E25">
        <w:rPr>
          <w:rFonts w:ascii="Arial" w:hAnsi="Arial" w:cs="Arial"/>
          <w:sz w:val="28"/>
          <w:szCs w:val="28"/>
          <w:lang w:val="en-US"/>
        </w:rPr>
        <w:t xml:space="preserve"> </w:t>
      </w:r>
      <w:r w:rsidR="00D2664A" w:rsidRPr="00994E25">
        <w:rPr>
          <w:rFonts w:ascii="Arial" w:hAnsi="Arial" w:cs="Arial"/>
          <w:sz w:val="28"/>
          <w:szCs w:val="28"/>
          <w:lang w:val="en-US"/>
        </w:rPr>
        <w:t>75).</w:t>
      </w:r>
    </w:p>
    <w:p w:rsidR="00994E25" w:rsidRDefault="00516ED1" w:rsidP="00CD0670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994E25">
        <w:rPr>
          <w:rFonts w:ascii="Arial" w:hAnsi="Arial" w:cs="Arial"/>
          <w:b/>
          <w:sz w:val="28"/>
          <w:szCs w:val="28"/>
          <w:lang w:val="en-US"/>
        </w:rPr>
        <w:t>26.08</w:t>
      </w:r>
      <w:proofErr w:type="gramEnd"/>
      <w:r w:rsidR="000D015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06975" w:rsidRPr="00994E25">
        <w:rPr>
          <w:rFonts w:ascii="Arial" w:hAnsi="Arial" w:cs="Arial"/>
          <w:b/>
          <w:sz w:val="28"/>
          <w:szCs w:val="28"/>
          <w:lang w:val="en-US"/>
        </w:rPr>
        <w:t>–</w:t>
      </w:r>
      <w:r w:rsidR="005D0D0E" w:rsidRPr="00994E2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06975" w:rsidRPr="00994E25">
        <w:rPr>
          <w:rFonts w:ascii="Arial" w:hAnsi="Arial" w:cs="Arial"/>
          <w:b/>
          <w:sz w:val="28"/>
          <w:szCs w:val="28"/>
          <w:lang w:val="en-US"/>
        </w:rPr>
        <w:t>MATEMÁTICA (02) –</w:t>
      </w:r>
      <w:r w:rsidR="000D015E">
        <w:rPr>
          <w:rFonts w:ascii="Arial" w:hAnsi="Arial" w:cs="Arial"/>
          <w:b/>
          <w:sz w:val="28"/>
          <w:szCs w:val="28"/>
          <w:lang w:val="en-US"/>
        </w:rPr>
        <w:t xml:space="preserve"> (QUARTA-FEIRA) – </w:t>
      </w:r>
      <w:r w:rsidR="005D0D0E" w:rsidRPr="00994E25">
        <w:rPr>
          <w:rFonts w:ascii="Arial" w:hAnsi="Arial" w:cs="Arial"/>
          <w:sz w:val="28"/>
          <w:szCs w:val="28"/>
          <w:lang w:val="en-US"/>
        </w:rPr>
        <w:t>Capítulo</w:t>
      </w:r>
      <w:r w:rsidR="000D015E">
        <w:rPr>
          <w:rFonts w:ascii="Arial" w:hAnsi="Arial" w:cs="Arial"/>
          <w:sz w:val="28"/>
          <w:szCs w:val="28"/>
          <w:lang w:val="en-US"/>
        </w:rPr>
        <w:t xml:space="preserve"> </w:t>
      </w:r>
      <w:r w:rsidR="005D0D0E" w:rsidRPr="00994E25">
        <w:rPr>
          <w:rFonts w:ascii="Arial" w:hAnsi="Arial" w:cs="Arial"/>
          <w:sz w:val="28"/>
          <w:szCs w:val="28"/>
          <w:lang w:val="en-US"/>
        </w:rPr>
        <w:t xml:space="preserve">07 – </w:t>
      </w:r>
      <w:r w:rsidR="00AA7EAF" w:rsidRPr="00994E25">
        <w:rPr>
          <w:rFonts w:ascii="Arial" w:hAnsi="Arial" w:cs="Arial"/>
          <w:sz w:val="28"/>
          <w:szCs w:val="28"/>
        </w:rPr>
        <w:t>Identificar,</w:t>
      </w:r>
      <w:r w:rsidR="00256432" w:rsidRPr="00994E25">
        <w:rPr>
          <w:rFonts w:ascii="Arial" w:hAnsi="Arial" w:cs="Arial"/>
          <w:sz w:val="28"/>
          <w:szCs w:val="28"/>
        </w:rPr>
        <w:t xml:space="preserve"> </w:t>
      </w:r>
      <w:r w:rsidR="00AA7EAF" w:rsidRPr="00994E25">
        <w:rPr>
          <w:rFonts w:ascii="Arial" w:hAnsi="Arial" w:cs="Arial"/>
          <w:sz w:val="28"/>
          <w:szCs w:val="28"/>
        </w:rPr>
        <w:t>nomear e classificar os el</w:t>
      </w:r>
      <w:r w:rsidR="000D015E">
        <w:rPr>
          <w:rFonts w:ascii="Arial" w:hAnsi="Arial" w:cs="Arial"/>
          <w:sz w:val="28"/>
          <w:szCs w:val="28"/>
        </w:rPr>
        <w:t xml:space="preserve">ementos </w:t>
      </w:r>
      <w:r w:rsidR="00256432" w:rsidRPr="00994E25">
        <w:rPr>
          <w:rFonts w:ascii="Arial" w:hAnsi="Arial" w:cs="Arial"/>
          <w:sz w:val="28"/>
          <w:szCs w:val="28"/>
        </w:rPr>
        <w:t xml:space="preserve">de sólidos geométricos (p. 36). Reconhecer polígonos convexos e côncavos (p. 41). </w:t>
      </w:r>
      <w:r w:rsidR="00AA7EAF" w:rsidRPr="00994E25">
        <w:rPr>
          <w:rFonts w:ascii="Arial" w:hAnsi="Arial" w:cs="Arial"/>
          <w:sz w:val="28"/>
          <w:szCs w:val="28"/>
        </w:rPr>
        <w:t>Identificar,</w:t>
      </w:r>
      <w:r w:rsidR="00256432" w:rsidRPr="00994E25">
        <w:rPr>
          <w:rFonts w:ascii="Arial" w:hAnsi="Arial" w:cs="Arial"/>
          <w:sz w:val="28"/>
          <w:szCs w:val="28"/>
        </w:rPr>
        <w:t xml:space="preserve"> </w:t>
      </w:r>
      <w:r w:rsidR="00994E25" w:rsidRPr="00994E25">
        <w:rPr>
          <w:rFonts w:ascii="Arial" w:hAnsi="Arial" w:cs="Arial"/>
          <w:sz w:val="28"/>
          <w:szCs w:val="28"/>
        </w:rPr>
        <w:t>nomear e representar</w:t>
      </w:r>
      <w:r w:rsidR="00AA7EAF" w:rsidRPr="00994E25">
        <w:rPr>
          <w:rFonts w:ascii="Arial" w:hAnsi="Arial" w:cs="Arial"/>
          <w:sz w:val="28"/>
          <w:szCs w:val="28"/>
        </w:rPr>
        <w:t xml:space="preserve"> </w:t>
      </w:r>
      <w:r w:rsidR="00303EE4">
        <w:rPr>
          <w:rFonts w:ascii="Arial" w:hAnsi="Arial" w:cs="Arial"/>
          <w:sz w:val="28"/>
          <w:szCs w:val="28"/>
        </w:rPr>
        <w:t>os elemento</w:t>
      </w:r>
      <w:r w:rsidR="00256432" w:rsidRPr="00994E25">
        <w:rPr>
          <w:rFonts w:ascii="Arial" w:hAnsi="Arial" w:cs="Arial"/>
          <w:sz w:val="28"/>
          <w:szCs w:val="28"/>
        </w:rPr>
        <w:t xml:space="preserve"> de figuras planas; </w:t>
      </w:r>
      <w:r w:rsidR="00AA7EAF" w:rsidRPr="00994E25">
        <w:rPr>
          <w:rFonts w:ascii="Arial" w:hAnsi="Arial" w:cs="Arial"/>
          <w:sz w:val="28"/>
          <w:szCs w:val="28"/>
        </w:rPr>
        <w:t>Classificar um polígono</w:t>
      </w:r>
      <w:r w:rsidR="00256432" w:rsidRPr="00994E25">
        <w:rPr>
          <w:rFonts w:ascii="Arial" w:hAnsi="Arial" w:cs="Arial"/>
          <w:sz w:val="28"/>
          <w:szCs w:val="28"/>
        </w:rPr>
        <w:t xml:space="preserve"> considerando o número de lados (p. 42) </w:t>
      </w:r>
      <w:r w:rsidR="00AA7EAF" w:rsidRPr="00994E25">
        <w:rPr>
          <w:rFonts w:ascii="Arial" w:hAnsi="Arial" w:cs="Arial"/>
          <w:sz w:val="28"/>
          <w:szCs w:val="28"/>
        </w:rPr>
        <w:t>Classific</w:t>
      </w:r>
      <w:r w:rsidR="000D015E">
        <w:rPr>
          <w:rFonts w:ascii="Arial" w:hAnsi="Arial" w:cs="Arial"/>
          <w:sz w:val="28"/>
          <w:szCs w:val="28"/>
        </w:rPr>
        <w:t xml:space="preserve">ar triângulo </w:t>
      </w:r>
      <w:r w:rsidR="00AA7EAF" w:rsidRPr="00994E25">
        <w:rPr>
          <w:rFonts w:ascii="Arial" w:hAnsi="Arial" w:cs="Arial"/>
          <w:sz w:val="28"/>
          <w:szCs w:val="28"/>
        </w:rPr>
        <w:t>considerando as medidas dos lados</w:t>
      </w:r>
      <w:r w:rsidR="00256432" w:rsidRPr="00994E25">
        <w:rPr>
          <w:rFonts w:ascii="Arial" w:hAnsi="Arial" w:cs="Arial"/>
          <w:sz w:val="28"/>
          <w:szCs w:val="28"/>
        </w:rPr>
        <w:t xml:space="preserve"> (p. 44)</w:t>
      </w:r>
      <w:r w:rsidR="00AA7EAF" w:rsidRPr="00994E25">
        <w:rPr>
          <w:rFonts w:ascii="Arial" w:hAnsi="Arial" w:cs="Arial"/>
          <w:sz w:val="28"/>
          <w:szCs w:val="28"/>
        </w:rPr>
        <w:t>.</w:t>
      </w:r>
      <w:r w:rsidR="00256432" w:rsidRPr="00994E25">
        <w:rPr>
          <w:rFonts w:ascii="Arial" w:hAnsi="Arial" w:cs="Arial"/>
          <w:sz w:val="28"/>
          <w:szCs w:val="28"/>
        </w:rPr>
        <w:t xml:space="preserve"> </w:t>
      </w:r>
      <w:r w:rsidR="00AA7EAF" w:rsidRPr="00994E25">
        <w:rPr>
          <w:rFonts w:ascii="Arial" w:hAnsi="Arial" w:cs="Arial"/>
          <w:sz w:val="28"/>
          <w:szCs w:val="28"/>
        </w:rPr>
        <w:t>Conhecer e aplicar a Relação de</w:t>
      </w:r>
      <w:r w:rsidR="00256432" w:rsidRPr="00994E25">
        <w:rPr>
          <w:rFonts w:ascii="Arial" w:hAnsi="Arial" w:cs="Arial"/>
          <w:sz w:val="28"/>
          <w:szCs w:val="28"/>
        </w:rPr>
        <w:t xml:space="preserve"> Euler dado um poliedro convexo (p. 49). Capítulo 08 – </w:t>
      </w:r>
      <w:r w:rsidR="00994E25" w:rsidRPr="00994E25">
        <w:rPr>
          <w:rFonts w:ascii="Arial" w:hAnsi="Arial" w:cs="Arial"/>
          <w:sz w:val="28"/>
          <w:szCs w:val="28"/>
        </w:rPr>
        <w:t>Identificar os termos da fração (p. 63). Realizar a leitura de fração (p. 64). Relacionar a representação escrita com a representação gráfica de frações (p.68). Reduzir frações ao mesmo denominador (p. 80).</w:t>
      </w:r>
      <w:bookmarkStart w:id="0" w:name="_GoBack"/>
      <w:bookmarkEnd w:id="0"/>
    </w:p>
    <w:p w:rsidR="000D015E" w:rsidRDefault="000D015E" w:rsidP="00CD0670">
      <w:pPr>
        <w:jc w:val="both"/>
        <w:rPr>
          <w:rFonts w:ascii="Arial" w:hAnsi="Arial" w:cs="Arial"/>
          <w:sz w:val="28"/>
          <w:szCs w:val="28"/>
        </w:rPr>
      </w:pPr>
    </w:p>
    <w:p w:rsidR="00303EE4" w:rsidRPr="00994E25" w:rsidRDefault="00303EE4" w:rsidP="00CD0670">
      <w:pPr>
        <w:jc w:val="both"/>
        <w:rPr>
          <w:rFonts w:ascii="Arial" w:hAnsi="Arial" w:cs="Arial"/>
          <w:sz w:val="28"/>
          <w:szCs w:val="28"/>
        </w:rPr>
      </w:pPr>
    </w:p>
    <w:sectPr w:rsidR="00303EE4" w:rsidRPr="00994E25" w:rsidSect="00516ED1">
      <w:pgSz w:w="11906" w:h="16838"/>
      <w:pgMar w:top="1135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B54"/>
    <w:multiLevelType w:val="hybridMultilevel"/>
    <w:tmpl w:val="688073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D0A90"/>
    <w:multiLevelType w:val="hybridMultilevel"/>
    <w:tmpl w:val="47389354"/>
    <w:lvl w:ilvl="0" w:tplc="A5204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21501"/>
    <w:multiLevelType w:val="hybridMultilevel"/>
    <w:tmpl w:val="EC7E5712"/>
    <w:lvl w:ilvl="0" w:tplc="91C48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468A"/>
    <w:multiLevelType w:val="hybridMultilevel"/>
    <w:tmpl w:val="A2787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8E"/>
    <w:rsid w:val="00057C20"/>
    <w:rsid w:val="000D015E"/>
    <w:rsid w:val="000F2169"/>
    <w:rsid w:val="00137748"/>
    <w:rsid w:val="00186B81"/>
    <w:rsid w:val="00256432"/>
    <w:rsid w:val="00303EE4"/>
    <w:rsid w:val="00353F1A"/>
    <w:rsid w:val="003E238E"/>
    <w:rsid w:val="00433B6A"/>
    <w:rsid w:val="004F1F44"/>
    <w:rsid w:val="00516ED1"/>
    <w:rsid w:val="005914EE"/>
    <w:rsid w:val="005D0D0E"/>
    <w:rsid w:val="006848FE"/>
    <w:rsid w:val="006A7B5F"/>
    <w:rsid w:val="00747F7B"/>
    <w:rsid w:val="00784D62"/>
    <w:rsid w:val="007B16A1"/>
    <w:rsid w:val="00806975"/>
    <w:rsid w:val="00994E25"/>
    <w:rsid w:val="00997CA4"/>
    <w:rsid w:val="00A41256"/>
    <w:rsid w:val="00A92173"/>
    <w:rsid w:val="00AA7EAF"/>
    <w:rsid w:val="00B529B5"/>
    <w:rsid w:val="00C42AA1"/>
    <w:rsid w:val="00CD0670"/>
    <w:rsid w:val="00CD2BD6"/>
    <w:rsid w:val="00D2664A"/>
    <w:rsid w:val="00DD5E69"/>
    <w:rsid w:val="00E44970"/>
    <w:rsid w:val="00E50573"/>
    <w:rsid w:val="00E823C4"/>
    <w:rsid w:val="00F122E3"/>
    <w:rsid w:val="00F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23EE-2C2C-44D3-9079-3AD9219E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238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6A7B5F"/>
    <w:pPr>
      <w:ind w:left="720"/>
      <w:contextualSpacing/>
    </w:pPr>
  </w:style>
  <w:style w:type="table" w:styleId="Tabelacomgrade">
    <w:name w:val="Table Grid"/>
    <w:basedOn w:val="Tabelanormal"/>
    <w:uiPriority w:val="39"/>
    <w:rsid w:val="00E4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49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5</cp:revision>
  <cp:lastPrinted>2020-07-31T13:54:00Z</cp:lastPrinted>
  <dcterms:created xsi:type="dcterms:W3CDTF">2020-07-31T13:49:00Z</dcterms:created>
  <dcterms:modified xsi:type="dcterms:W3CDTF">2020-08-03T20:55:00Z</dcterms:modified>
</cp:coreProperties>
</file>